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zvwp-zfmmhuylx0zkogn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24 января 2005 года № 35            ПОСТАНОВЛЕНИЕ ПРАВИТЕЛЬСТВА КЫРГЫЗСКОЙ РЕСПУБЛИКИ                  Об утверждении Пакета мер по развитию             охотничьего хозяйства в Кыргызской Республике                             до 2010 года      В целях реализации </w:t>
      </w:r>
      <w:hyperlink w:history="1" r:id="rIdp09t5df-asmalpc2e2x5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23июня  2004  года  № 210 "О национальной </w:t>
      </w:r>
      <w:hyperlink w:history="1" r:id="rId1ilr0n32y7fwokckdgomh">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Кыргызской Республики"Комплексное развитие села до 2010 года" Правительство Кыргызской  Рес-публики постановляет:     1. Утвердить прилагаемый </w:t>
      </w:r>
      <w:hyperlink w:history="1" r:id="rIdcksv__bgjd-tze5otrelk">
        <w:r>
          <w:rPr>
            <w:rFonts w:ascii="Arial" w:cs="Arial" w:eastAsia="Arial" w:hAnsi="Arial"/>
            <w:color w:val="1D4ED8"/>
            <w:sz w:val="24"/>
            <w:szCs w:val="24"/>
            <w:u w:val="single"/>
          </w:rPr>
          <w:t xml:space="preserve">Пакет мер</w:t>
        </w:r>
      </w:hyperlink>
      <w:r>
        <w:rPr>
          <w:rFonts w:ascii="Arial" w:cs="Arial" w:eastAsia="Arial" w:hAnsi="Arial"/>
          <w:sz w:val="24"/>
          <w:szCs w:val="24"/>
        </w:rPr>
        <w:t xml:space="preserve"> по развитию охотничьего хозяйс-тва в Кыргызской Республике до 2010 года.     2. Контроль за выполнением настоящего постановления  возложить  наотдел развития агропромышленного комплекса и природопользования Аппара-та Премьер-министра Кыргызской Республики.      Премьер-министр                                  Н.Танаев                                                     Утвержден                                           постановлением Правительства                                               Кыргызской Республики                                            от 24 января 2005 года № 35 </w:t>
      </w:r>
      <w:r>
        <w:rPr>
          <w:rFonts w:ascii="Arial" w:cs="Arial" w:eastAsia="Arial" w:hAnsi="Arial"/>
          <w:sz w:val="24"/>
          <w:szCs w:val="24"/>
        </w:rPr>
        <w:t xml:space="preserve">                               ПАКЕТ МЕР                   по развитию охотничьего хозяйства                 в Кыргызской Республике до 2010 года      Введение     1.            Текущая ситуация в ведении охотничьего хозяйства     2.            Проблемы, имеющиеся в охотничьем хозяйстве     3.            Цели разработки Пакета мер по развитию охотничьего                   хозяйства     4.            Мероприятия Пакета мер по развитию охотничьего                   хозяйства     5.            Меры политики и основные направления развития                   охотничьего хозяйства     6.            Мероприятия в рамках реализации мер политики                   развития охотничьего хозяйства     7.            Ожидаемые результаты от реализации мер политики                   развития охотничьего хозяйства     8.            Институциональное сопровождение мероприятий развития                   охотничьего хозяйства     9.            Исполнители мероприятий развития охотничьего                   хозяйства     10.           Сумма расходов на реализацию настоящего Пакета мер     11.           Источники финансирования реализации настоящего                   Пакета мер     12.           Количественные и качественные показатели     13.           Заключение     Приложение 1. Мероприятия по реализации Пакета мер по развитию                   охотничьего хозяйства в Кыргызской Республике до                   2010 года     Приложение 2. Мероприятия по финансово-техническому обеспечению                   Пакета мер по развитию охотничьего хозяйства в                   Кыргызской Республике до 2010 года (путем социальной                   и финансовой мобилизации средств)                                Введение      Кыргызская Республика располагается на северо-востоке  ЦентральнойАзии и,  занимая общую площадь 199,951 тыс. кв. км, имеет разнообразныепо типам и обширные по площадям охотничьи угодья,  основная часть кото-рых закреплена за пользователями для ведения охотничьего хозяйства.     В охотничьих угодьях обитают разнообразные виды охотничьих  живот-ных,  наиболее  популярными  из которых являются памирский горный баран(горный баран Марко Поло),  сибирский горный козел  (козерог),  косуля,кабан, барсук, волк, лисица, куница, сурок, ондатра, белка, кеклик, фа-зан, улар, утки, голуби, перепел и другие.     Вместе с  тем  имеются  объективные предпосылки для развития охот-ничьего хозяйства республики:     - охотничье  хозяйство  использует  преимущественно возобновляемыеестественные ресурсы;     - значительные  площади охотничьих угодий,  их кормовые и защитныеусловия позволяют поддерживать высокую плотность охотничьих животных  иежегодно получать значительное количество ценной продукции;     - специализированные государственные,  общественные и иные охотхо-зяйственные организации имеют богатый опыт работы,  хозяйственные связии материальную базу, необходимую для ведения охотхозяйственных работ, изаинтересованные в развитии охотничьего хозяйства;     - квалифицированные специалисты-охотоведы,  биологи,  научные сот-рудники, а также работники-практики имеют большой опыт работы в системеохотничьего хозяйства.     Опыт мирового  охотничьего  хозяйства  подтверждает принципиальнуювозможность добиться сохранения разнообразия диких зверей  и  птиц  приналичии  существенного антропогенного воздействия на среду их обитания,системой целенаправленных мероприятий.     При разумном ведении охотничьего хозяйства обеспечиваются сохране-ние и воспроизводство охотничьих видов диких животных. Одним из необхо-димых  условий нормализации положения является совершенствование управ-ления, нормативной правовой базы, системы финансирования отрасли.           1. Текущая ситуация в ведении охотничьего хозяйства      Главным управлением по охране и регулированию использования  охот-ничьих  ресурсов (далее - Главохота) Государственной лесной службы Кыр-гызской Республики и охотпользователями проводятся мероприятия по  пла-нированию и осуществлению программ и проектов по охране природы и охот-ничьему туризму,  созданию модели рационального использования и  охраныценных  видов диких охотничьих животных с возможностью дальнейшего рас-ширения и совершенствования практики проведения трофейных охот на  тер-ритории Кыргызской Республики.              2. Проблемы, имеющиеся в охотничьем хозяйстве      В настоящее  время  в  области ведения охотничьего хозяйства имеетместо ряд проблем, в том числе:     - не  урегулирован  порядок  предоставления в пользование ресурсовживотного мира (в частности - закрепление охотничьих угодий для веденияохотничьего хозяйства);     - слабо осуществляется охрана диких животных  (нередко  выявляютсянарушения  существующих требований природопользования,  в том числе и всфере охоты);     - недостаточен  уровень проведения учетных и биотехнических мероп-риятий.                3. Цели разработки Пакета мер по развитию                         охотничьего хозяйства      Настоящий Пакет мер разработан в целях:     - расширения знаний по вопросам биоразнообразия животных,  улучше-ния системы их охраны и рационального использования;     - устранения проблем,  имеющихся в охотничьем хозяйстве КыргызскойРеспублики;     - увеличения численности охотничьих животных и поддержания  ее  настабильном уровне;     - развития охотничьего и экологического туризма;     - возрождения традиционных национальных видов охоты с ловчими пти-цами и тайганами;     - получения сведений по разнообразию,  состоянию и количеству при-родных ресурсов на территории республики;     - развития  различных форм социальной рекламы в области сохранениябиоразнообразия в средствах массовой информации;     - разработки  и  принятия  нормативно-правовых актов по сохранениюбиоразнообразия, обеспечению биобезопасности;     - вовлечения  местного населения в планирование мероприятий по ве-дению охотничьего хозяйства;     - обеспечения  рационального использования ресурсов охотничьих жи-вотных.            4. Мероприятия Пакета мер по развитию охотничьего                               хозяйства      Основными мероприятиями Пакета мер являются:     - совершенствование законодательной правовой базы Кыргызской  Рес-публики в области ведения охотничьего хозяйства;     - создание республиканского центра кадастра и мониторинга, органи-зация и осуществление научных исследований,  сбор информации и созданиебазы данных ресурсов охотничьих животных;     - проведение охотустройства, разработка современных методов инвен-таризации и бонитировки охотничьих угодий;     - усиление  охранных,  биотехнических и других воспроизводственныхмероприятий для естественного увеличения численности охотничьих  живот-ных и сохранения ареалов их обитания;     - сбор и систематизация сведений о наличии и  состоянии  природныхресурсов;     - издание каталогов, информационных бюллетеней для распространенияих  в целях повышения информированности населения о животном мире,  су-ществующих природоохранных объектах республики;     - объединение усилий всего общества на сохранение национальной жи-вой природы,  как составного элемента окружающей среды и ресурса, обес-печивающего условия жизни человека;     - создание питомников по разведению диких животных  и  биорезерва-тов;     - организация разработки  государственных  программ  по  вопросам,связанным с дикими животными и их ареалами, а также с особо охраняемымитерриториями - государственными заказниками - с особым  режимом  охраныохотничьих, редких и исчезающих видов животных и растений;     - создание специализированных (в том числе, в целях проведения на-учных исследований) охотничьих хозяйств;     - возрождение и совершенствование проведения  традиционных  нацио-нальных видов охот (с ловчими птицами и тайганами).            5. Меры политики и основные направления развития                         охотничьего хозяйства      Основными направлениями развития охотничьего хозяйства являются:     - обеспечение прав граждан на благоприятную окружающую среду, осу-ществление отдыха, в том числе в процессе охоты;     - сохранение и воспроизводство диких животных республики;     - охрана диких животных и мест их обитания,  проведение  биотехни-ческих мероприятий в республике;     - создание биорезерватов и питомников по разведению  диких  живот-ных;     - увеличение численности охотничьих видов диких животных;     - развитие охотничьего туризма;     - развитие охотничьего собаководства;     - возрождение  традиционных  национальных  видов  охоты (с ловчимиптицами и тайганами).     Охрана диких животных характеризуется системой определенных мероп-риятий,  проводимых с целью сохранения видового состава фауны и поддер-жания оптимальной численности диких животных,  в том числе ценных в хо-зяйственном отношении.  Основной мерой охраны диких  животных  являетсясохранение и восстановление их местообитания.     Сохранение и воспроизводство ресурсов животного мира наиболее  эф-фективно обеспечивается при рациональном его использовании.     Большую роль в охране диких животных играет участие в ней  общест-венности (общественные инспекции) и природоохранное просвещение.     Изменение состава и состояния охотничьих угодий и популяций живот-ного  мира  в результате хозяйственной деятельности человека и воздейс-твия природной среды вызывает необходимость  проведения  биотехническихмероприятий,  представляющих собой различные работы в охотничьих угодь-ях,  направленные на сохранение,  пополнение и улучшение охотничьих ре-сурсов.     Мониторинг популяций животного мира,  то есть слежение за экологи-ческим состоянием, интенсивностью воспроизводства, динамикой численнос-ти,  размером ежегодных потерь как в результате естественных процессов,так и при пользовании ресурсами, является основой программ сохранения иустойчивого пользования биоразнообразия.     Содержание и  разведение диких (в том числе охотничьих) животных вспециализированных питомниках и дичефермах является одной из форм охра-ны  диких  животных,  обеспечивающей возможность пополнения численностидиких животных в естественной среде их обитания.     Большое разнообразие  охотничьих видов диких животных республики иимеющийся опыт проведения охотничьих туров  для  иностранных  охотниковспособствует возможности для дальнейшего развития охотничьего.             6. Мероприятия в рамках реализации мер политики                    развития охотничьего хозяйства      - распространение знаний об охоте,  безопасном ее проведении, раз-витие  сферы  услуг для населения и гостей республики в области охоты иохотничьего хозяйства;     - развитие  охотничьего  туризма,  совершенствование организации ипроведения спортивно-любительской и промысловой охоты в отдаленных  ра-йонах республики, организация производств по переработке продукции охо-ты, позволяющих обеспечить занятость населения этих районов;     - содействие  информированности  населения по обеспечению биобезо-пасности при промысле животных на энзоотичных по чуме территориях;     - организация  мероприятий  по регулированию численности животных,отнесенных к вредным видам,  (в том числе волков и шакалов  -  активныхраспространителей бешенства);     - развитие охотничьего собаководства;     - возрождение  традиционной национальной охоты с ловчими птицами итайганами;     - реклама  в  других странах традиционных национальных видов охоты(с тайганами, ловчими птицами) и трофейной охоты, участие в международ-ных выставках, ярмарках;     - развитие инфраструктуры сферы услуг в охотничьем хозяйстве;  мо-дернизация и строительство современных охотничьих баз, гостиниц; расши-рение спектра предоставляемых охотникам услуг.           7. Ожидаемые результаты от реализации мер политики                    развития охотничьего хозяйства      - улучшение информированности населения в области охраны,  воспро-изводства и рационального использования ресурсов животного мира;     - обеспечение  эффективной охраны диких животных и проведения био-технических мероприятий;     - поддержание оптимальной численности диких охотничьих животных;     - создание биорезерватов, питомников по разведению диких животных;     - развитие охотничьего туризма;     - рациональное использование диких охотничьих животных  на  основекомплексных принципов природопользования;     - целевое направление средств,  получаемых от организации спортив-ного охотничьего туризма, отдыха, на восстановительные, охранные и дру-гие мероприятия ведения охотничьего хозяйства.         8. Институциональное сопровождение мероприятий развития                         охотничьего хозяйства      Для реализации  основных мероприятий охотничьего хозяйства необхо-димо развивать тесную связь между государственными  органами,  органамиместного самоуправления, неправительственными и общественными организа-циями в области охраны, использования и воспроизводства объектов живот-ного мира, с республиканскими и международными научными учреждениями повсем вопросам изучения состояния и численности охотничьих ресурсов,  ихохраны, воспроизводства и использования.        9. Исполнители мероприятий развития охотничьего хозяйства      Главными исполнителями  мероприятий настоящего Пакета мер являютсяГлавное управление по охране и регулированию  использования  охотничьихресурсов (Главохота) Государственной лесной службы Кыргызской Республи-ки и ее региональные подразделения. Также по согласованию могут привле-каться охотпользователи, органы местного самоуправления, неправительст-венные и общественные организации и объединения в области охраны  живойприроды.         10. Сумма расходов на реализацию настоящего Пакета мер      Объемы финансирования:     Общая сумма расходов на реализацию Пакета мер составляет  ориенти-ровочно 84,7 млн.сомов.           11. Источники финансирования реализации настоящего                              Пакета мер      Финансирование мероприятий по развитию охотничьего хозяйства  осу-ществляется за счет следующих источников:     - специальных средств,  формируемых в соответствии с законодатель-ством Кыргызской Республики,  от охотхозяйственной деятельности,  в томчисле исковых средств, взимаемых в погашение наносимого ущерба ресурсамживотного мира;     - средств республиканского бюджета;     - внебюджетных средств.     Общая сумма расходов на реализацию Пакета мер предусматривается  вразмере 84,7 млн.сомов,  в том числе из республиканского бюджета - 23,0млн.сомов (27,1%),  специальных средств - 46,7 млн.сомов (55,1%),  вне-бюджетных средств - 15 млн.сомов (17,7%).              12. Количественные и качественные показатели -----------------------------------------------------------------------|          Индикаторы         |  Единица измерения  | Метод  |Источник||                             |                     | измере-| данных ||                             |                     |  ния   |        ||-----------------------------|---------------------|--------|--------||Расширение проведения        |Улучшение состояния  |Статис- |Гослес- ||биотехнических мероприятий с |охотничьих угодий,   |тический|служба  ||целью увеличения             |количество охотничьих|        |        ||продуктивности охотничьих    |видов диких животных,|        |        ||угодий, создание             |сумма средств        |        |        ||благоприятных условий для    |                     |        |        ||размножения диких животных и |                     |        |        ||увеличения их численности    |                     |        |        ||-----------------------------|---------------------|--------|--------||Усиление охранных мероприятий|Возмещение           |Статис- |Гослес- ||                             |нанесенного ущерба   |тический|служба  ||-----------------------------|---------------------|--------|--------||Сокращение численности диких |Количество животных  |Статис- |Гослес- ||животных вредных видов       |                     |тический|служба  ||-----------------------------|---------------------|--------|--------||Увеличение поступления       |Сумма                |Статис- |Гослес- ||налогов за счет создания     |                     |тический|служба  ||новых рентабельных охотничьих|                     |        |        ||хозяйств и расширения        |                     |        |        ||производства                 |                     |        |        ||-----------------------------|---------------------|--------|--------||Создание биорезерватов и     |Количество питомников|Статис- |Гослес- ||питомников по разведению     |                     |тический|служба  ||диких животных               |                     |        |        ||-----------------------------|---------------------|--------|--------||Организация модельных        |Количество модельных |Статис- |Гослес- ||охотничьих хозяйств          |охотничьих хозяйств  |тический|служба  |-----------------------------------------------------------------------                             13. Заключение      Настоящий Пакет мер включает в себя два приложения:     - приложение № 1 - Пакет мер по развитию охотничьего  хозяйства  вКыргызской Республике до 2010 года;     - приложение № 2 - Мероприятия по финансово-техническому обеспече-нию Пакета мер по развитию охотничьего хозяйства в Кыргызской Республи-ке до 2010 года (путем социальной и финансовой мобилизации средств).     Последовательная реализация Пакета мер по развитию охотничьего хо-зяйства будет способствовать совершенствованию и  эффективному  ведениюохотничьего хозяйства в Кыргызской Республике,  позволит усилить защитуи стабильность охотпользования,  обеспечить более качественный  уровеньвоспроизводства, охраны и использования охотничьих ресурсов, предостав-ленных в пользование и переданных в аренду.                                                             Приложение 1                               МЕРОПРИЯТИЯ           по реализации Пакета мер по развитию охотничьего            хозяйства в Кыргызской Республике до 2010 года -----------------------------------------------------------------------|№ |    Мероприятия    | Исполни- |Сроки|   Финансо-  |   Ожидаемые   ||  |                   |   тели   |     | во-техничес-|   результаты  ||  |                   |          |     |     кое     |               ||  |                   |          |     | обеспечение |               ||--|-------------------|----------|-----|-------------|---------------||1 |Принятие мер по    |Государс- |2005-|В            |Обеспечение    ||  |повышению          |твенная   |2010 |соответствии |эффективного   ||  |эффективности и    |лесная    |годы |с законода-  |государственно-||  |качества работы    |служба    |     |тельством    |го управления  ||  |Главного управления|Кыргызской|     |Кыргызской   |               ||  |по охране и        |Республи- |     |Республики о |               ||  |регулированию      |ки,       |     |республиканс-|               ||  |использования      |Главохота |     |ком бюджете  |               ||  |охотничьих ресурсов|          |     |на соответс- |               ||  |Государственной    |          |     |твующий год  |               ||  |лесной службы      |          |     |             |               ||  |Кыргызской         |          |     |             |               ||  |Республики (далее -|          |     |             |               ||  |Главохота)         |          |     |             |               ||--|-------------------|----------|-----|-------------|---------------||2 |Инвентаризация и   |Главохота |2005-|             |Обеспечение    ||  |совершенствование  |          |2010 |             |эффективности и||  |нормативной        |          |годы |             |действенности  ||  |правовой базы в    |          |     |             |нормативной    ||  |области ведения    |          |     |             |правовой базы в||  |охотничьего        |          |     |             |области ведения||  |хозяйства          |          |     |             |охотничьего    ||  |                   |          |     |             |хозяйства      ||--|-------------------|----------|-----|-------------|---------------||3 |Охрана и           |Главохота,|2005-|Республиканс-|Сбор сведений о||  |воспроизводство    |Главное   |2010 |кий бюджет,  |состоянии      ||  |диких животных,    |управление|годы |специальные  |популяций диких||  |организация научных|лесоохо-  |     |средства,    |животных и     ||  |исследований,      |тустройс- |     |поиск        |условий        ||  |проведение         |тва, НАН  |     |инвесторов   |обитания,      ||  |охотустройства,    |          |     |             |повышение      ||  |ведение            |          |     |             |информирован-  ||  |государственного   |          |     |             |ности населения||  |кадастра и         |          |     |             |о животном мире||  |мониторинга,       |          |     |             |и существующих ||  |регулирование      |          |     |             |природоохранных||  |использования      |          |     |             |объектах       ||  |охотничьих ресурсов|          |     |             |республики     |-----------------------------------------------------------------------                                                             Приложение 2                               МЕРОПРИЯТИЯ           по финансово-техническому обеспечению Пакета мер            по развитию охотничьего хозяйства в Кыргызской        Республике до 2010 года (путем социальной и финансовой                         мобилизации средств) -----------------------------------------------------------------------|№|Наименование|Сроки|Объем|           в том числе за счет:           || |мероприятий | ис- | фи- |     (1-2-3-4-5-6-7 бюджетов млн.сом.)    || |            | пол-| нан-|------------------------------------------|| |            |нения|сиро-|рес- |об-  |рай-|бюд- |средств|субъ-|иных || |            |     |вания|пуб- |ласт-|он- |жета |сель-  |ектов|ис-  || |            |     |(млн.|ли-  |ного |ного|мест-|ского  |пред-|точ- || |            |     |сом.)|кан- |бюд- |бюд-|ного |населе-|при- |ников|| |            |     |     |ского|жета |жета|само-|ния    |нима-|в    || |            |     |     |бюд- |     |    |уп-  |(ашар) |тель-|соот-|| |            |     |     |жета |     |    |рав- |       |ства |вет- || |            |     |     |     |     |    |ления|       |     |ствии|| |            |     |     |     |     |    |     |       |     |с    || |            |     |     |     |     |    |     |       |     |зако-|| |            |     |     |     |     |    |     |       |     |нода-|| |            |     |     |     |     |    |     |       |     |тель-|| |            |     |     |     |     |    |     |       |     |ством|| |            |     |     |     |     |    |     |       |     |Кыр- || |            |     |     |     |     |    |     |       |     |гыз- || |            |     |     |     |     |    |     |       |     |ской || |            |     |     |     |     |    |     |       |     |Рес- || |            |     |     |     |     |    |     |       |     |пуб- || |            |     |     |     |     |    |     |       |     |лики ||-|------------|-----|-----|-----|-----|----|-----|-------|-----|-----||1|Принятие мер|2005-| 58,0| 23,0|     |    |     |       |     | 35,0|| |по повышению|2010 |     |     |     |    |     |       |     |     || |эффективнос-|годы |     |     |     |    |     |       |     |     || |ти и        |     |     |     |     |    |     |       |     |     || |качества    |     |     |     |     |    |     |       |     |     || |работы      |     |     |     |     |    |     |       |     |     || |Главохоты   |     |     |     |     |    |     |       |     |     ||-|------------|-----|-----|-----|-----|----|-----|-------|-----|-----||2|Охрана и    |2005-| 26,7|     |     |    |     |       |     | 26,7|| |воспроиз-   |2010 |     |     |     |    |     |       |     |     || |водство     |годы |     |     |     |    |     |       |     |     || |диких       |     |     |     |     |    |     |       |     |     || |животных,   |     |     |     |     |    |     |       |     |     || |организация |     |     |     |     |    |     |       |     |     || |научных     |     |     |     |     |    |     |       |     |     || |исследова-  |     |     |     |     |    |     |       |     |     || |ний,        |     |     |     |     |    |     |       |     |     || |проведение  |     |     |     |     |    |     |       |     |     || |охотустройс-|     |     |     |     |    |     |       |     |     || |тва, ведение|     |     |     |     |    |     |       |     |     || |государс-   |     |     |     |     |    |     |       |     |     || |твенного    |     |     |     |     |    |     |       |     |     || |кадастра и  |     |     |     |     |    |     |       |     |     || |мониторинга,|     |     |     |     |    |     |       |     |     || |регулирова- |     |     |     |     |    |     |       |     |     || |ние исполь- |     |     |     |     |    |     |       |     |     || |зования     |     |     |     |     |    |     |       |     |     || |охотничьих  |     |     |     |     |    |     |       |     |     || |ресурсов    |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ai6syf4bswojynn_jk">
      <w:r>
        <w:rPr>
          <w:rFonts w:ascii="Arial" w:cs="Arial" w:eastAsia="Arial" w:hAnsi="Arial"/>
          <w:color w:val="132D3F"/>
          <w:sz w:val="16"/>
          <w:szCs w:val="16"/>
          <w:u w:val="single"/>
        </w:rPr>
        <w:t xml:space="preserve">dalil.kg/document/56108</w:t>
      </w:r>
    </w:hyperlink>
  </w:p>
  <w:p>
    <w:pPr>
      <w:spacing w:after="0" w:before="40"/>
      <w:jc w:val="center"/>
    </w:pPr>
    <w:hyperlink w:history="1" r:id="rIdjtpzkazx39ynlefrarm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vwp-zfmmhuylx0zkogn4" Type="http://schemas.openxmlformats.org/officeDocument/2006/relationships/hyperlink" Target="https://dalil.kg/document/158975" TargetMode="External"/><Relationship Id="rIdp09t5df-asmalpc2e2x5h" Type="http://schemas.openxmlformats.org/officeDocument/2006/relationships/hyperlink" Target="https://dalil.kg/document/4153" TargetMode="External"/><Relationship Id="rId1ilr0n32y7fwokckdgomh" Type="http://schemas.openxmlformats.org/officeDocument/2006/relationships/hyperlink" Target="https://dalil.kg/document/4154" TargetMode="External"/><Relationship Id="rIdcksv__bgjd-tze5otrelk" Type="http://schemas.openxmlformats.org/officeDocument/2006/relationships/hyperlink" Target="https://dalil.kg/document/5610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ai6syf4bswojynn_jk" Type="http://schemas.openxmlformats.org/officeDocument/2006/relationships/hyperlink" Target="https://dalil.kg/document/56108" TargetMode="External"/><Relationship Id="rIdjtpzkazx39ynlefrarm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2026-09-23T17:57:34.398Z</dcterms:created>
  <dcterms:modified xsi:type="dcterms:W3CDTF">2026-09-23T17:57:34.398Z</dcterms:modified>
</cp:coreProperties>
</file>

<file path=docProps/custom.xml><?xml version="1.0" encoding="utf-8"?>
<Properties xmlns="http://schemas.openxmlformats.org/officeDocument/2006/custom-properties" xmlns:vt="http://schemas.openxmlformats.org/officeDocument/2006/docPropsVTypes"/>
</file>