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khmb77wfgub__muv4g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31 января 2005 года № 45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племенного животноводства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развития племенного животноводства,  а также для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улучшения качества племенных животных и  укрепления  материаль-</w:t>
      </w:r>
    </w:p>
    <w:p>
      <w:r>
        <w:rPr>
          <w:rFonts w:ascii="Arial" w:cs="Arial" w:eastAsia="Arial" w:hAnsi="Arial"/>
          <w:sz w:val="24"/>
          <w:szCs w:val="24"/>
        </w:rPr>
        <w:t xml:space="preserve">но-технической базы племенных хозяйств Правительство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племенного животно-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в Кыргызской Республике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сельского,  водного 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обеспечить выполнение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 в "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племенного животноводства в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Республике до 2010 года".</w:t>
      </w:r>
    </w:p>
    <w:p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администрациям: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увеличению племенного поголовья  жи-</w:t>
      </w:r>
    </w:p>
    <w:p>
      <w:r>
        <w:rPr>
          <w:rFonts w:ascii="Arial" w:cs="Arial" w:eastAsia="Arial" w:hAnsi="Arial"/>
          <w:sz w:val="24"/>
          <w:szCs w:val="24"/>
        </w:rPr>
        <w:t xml:space="preserve">вотных и обеспечить сохранение генофонда;</w:t>
      </w:r>
    </w:p>
    <w:p>
      <w:r>
        <w:rPr>
          <w:rFonts w:ascii="Arial" w:cs="Arial" w:eastAsia="Arial" w:hAnsi="Arial"/>
          <w:sz w:val="24"/>
          <w:szCs w:val="24"/>
        </w:rPr>
        <w:t xml:space="preserve">- выделять в первоочередном порядке племенным хозяйствам  пахотные</w:t>
      </w:r>
    </w:p>
    <w:p>
      <w:r>
        <w:rPr>
          <w:rFonts w:ascii="Arial" w:cs="Arial" w:eastAsia="Arial" w:hAnsi="Arial"/>
          <w:sz w:val="24"/>
          <w:szCs w:val="24"/>
        </w:rPr>
        <w:t xml:space="preserve">земли из Фонда перераспределения сельскохозяйственных угодий в объемах,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 развитие племенного животноводства,  с заключением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воров аренды на льготных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совместно с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терством сельского, водного хозяйства и перерабатывающей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определить альтернативные источники  финансирова-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мероприятий по развитию отраслей племенного животноводства.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развития, промышленности и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на  основе  конкретных инвестиционных проектов,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представленных Министерством сельского, водного хозяйства и перерабаты-</w:t>
      </w:r>
    </w:p>
    <w:p>
      <w:r>
        <w:rPr>
          <w:rFonts w:ascii="Arial" w:cs="Arial" w:eastAsia="Arial" w:hAnsi="Arial"/>
          <w:sz w:val="24"/>
          <w:szCs w:val="24"/>
        </w:rPr>
        <w:t xml:space="preserve">вающей промышленности Кыргызской Республики, привлекать средства между-</w:t>
      </w:r>
    </w:p>
    <w:p>
      <w:r>
        <w:rPr>
          <w:rFonts w:ascii="Arial" w:cs="Arial" w:eastAsia="Arial" w:hAnsi="Arial"/>
          <w:sz w:val="24"/>
          <w:szCs w:val="24"/>
        </w:rPr>
        <w:t xml:space="preserve">народных, донорских и спонсорских организаций для поддержания, сохране-</w:t>
      </w:r>
    </w:p>
    <w:p>
      <w:r>
        <w:rPr>
          <w:rFonts w:ascii="Arial" w:cs="Arial" w:eastAsia="Arial" w:hAnsi="Arial"/>
          <w:sz w:val="24"/>
          <w:szCs w:val="24"/>
        </w:rPr>
        <w:t xml:space="preserve">ния и развития племенного животноводства.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развития агропромышленного комплекса и природопользования Аппара-</w:t>
      </w:r>
    </w:p>
    <w:p>
      <w:r>
        <w:rPr>
          <w:rFonts w:ascii="Arial" w:cs="Arial" w:eastAsia="Arial" w:hAnsi="Arial"/>
          <w:sz w:val="24"/>
          <w:szCs w:val="24"/>
        </w:rPr>
        <w:t xml:space="preserve">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536-lrd0s1pny1uov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dalil.kg/document/56122</w:t>
      </w:r>
    </w:hyperlink>
  </w:p>
  <w:p>
    <w:pPr>
      <w:spacing w:after="0" w:before="40"/>
      <w:jc w:val="center"/>
    </w:pPr>
    <w:hyperlink w:history="1" r:id="rIdbycdzo9d6zs3gquqrpa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hmb77wfgub__muv4g4i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536-lrd0s1pny1uovuv" Type="http://schemas.openxmlformats.org/officeDocument/2006/relationships/hyperlink" Target="https://dalil.kg/document/56122" TargetMode="External"/><Relationship Id="rIdbycdzo9d6zs3gquqrpa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2026-09-24T09:20:19.664Z</dcterms:created>
  <dcterms:modified xsi:type="dcterms:W3CDTF">2026-09-24T09:20:19.664Z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