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Утверждено </w:t>
      </w:r>
      <w:hyperlink w:history="1" r:id="rIdvzmya45mvfynx8ywq0s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</w:t>
      </w:r>
      <w:r>
        <w:rPr>
          <w:rFonts w:ascii="Arial" w:cs="Arial" w:eastAsia="Arial" w:hAnsi="Arial"/>
          <w:sz w:val="24"/>
          <w:szCs w:val="24"/>
        </w:rPr>
        <w:t xml:space="preserve"> Республики от 6 мая 2005 года N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предоставления земельных участков под индивидуальное жилищное строительство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1o-uubkgztclrrl1jn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N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yjskpzuwpqyfkicutc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2010 года N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wmpmexjh8jfd2pyrdn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N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c7cgajriffpwzcm8vy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6d3dznzbtr_ndsbmm_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2qbmafi960ykhfr9ev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2016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hqvdivrwovpxzxtjr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gesa5xs2y9zxd9ztx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he6f-8oibz-6t-zsv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предоставления земельных участков под индивидуальное жилищное строительство (далее - Положение) разработано в соответствии с требованиями Гражданского </w:t>
      </w:r>
      <w:hyperlink w:history="1" r:id="rIdugbr7ajwint1mmthrfk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Земельного </w:t>
      </w:r>
      <w:hyperlink w:history="1" r:id="rId3ds0htd3hdkjvfrg4_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других нормативных правовых актов, регулирующих земельные правоотношения, и регламентирует порядок выделения земельных участков под строительство индивидуальных жилых домов на безвозмездной основе при наличии свободных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Отвод земельного участка под строительство индивидуального жилого дома осуществляется в соответствии с генеральными планами населенных пунктов, а при их отсутствии - со схемами генеральных планов, согласованных с главным архитектором области, города,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и организация работ по предоставлению земельных участков осуществляются комиссией, создаваемой соответствующим уполномоченным органом, в компетенцию которого входит предоставление земельного участка под вышеуказанные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Объектом предоставления являются земельные участки, расположенные на соответствующей территории и которые могут предоставляться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Нормы предоставления земельных участков под строительство индивидуальных жилых домов определяются соответствующими представительными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Земельные участки, подлежащие предоставлению для строительства индивидуальных жилых домов, должны быть свободными от прав третьих лиц и не иметь ограничений для совершения гражданско-правовых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сайте (если имеется) соответствующего органа местного самоуправления или государственного органа по делам местного самоуправления и в средствах массовой информации размешается объявление о предстоящем предоставлении земельного участка под индивидуальное жилищное строительство, с обязательным указанием даты и места проведения общественного слушания, а также списки граждан на получение земель под индивидуальное жилищное строительство.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xvhiycan9kpfnhmcd0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11uly-vnkjuwbddqpr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Правом на получение земельного участка под строительство индивидуального жилого дома обладает гражданин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проживающий на территории административно-территориальной единицы городов Бишкек и Ош не менее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проживающий на территории других административно-территориальных единиц не менее 1 года, кроме административно-территориальных единиц, указанных в абзаце втором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имеющий земельного участка, ранее предоставленного под индивидуальное жилищное строительство на (всей)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имеющий в собственности жилое помещение (дом, квартира), за исключением граждан, жилая площадь которых не отвечает установленным санитарным нормам и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совершавший в течение последних 5 лет гражданско-правовых действий, направленных на ухудшение своих жилищных условий, выразившихся в отчуждении имеющихся в собственности жилых помещений третьим лицам путем заключения сделок купли-продажи, мены, дарения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Требование, предусмотренное абзацем третьим настоящего пункта, не распространяется на вновь образованные населенные пункты путем освоения земель на основании решения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vsyqs2_qgiexydfrgw3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получения земельного участка под индивидуальное жилищное строительство, претендующее лицо представляет в соответствующий уполномоченный орган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уполномоченного государственного органа по регистрации прав на недвижимое имущество об отсутствии на праве собственности жилого помещения или земельного участка, ранее выделенного под индивидуальное жилищное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трудовой книжки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с места работы, в случае осуществления трудовой деятельности (предоставляется по желанию гражданина);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уполномоченного государственного органа, подтверждающую статус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(при наличии в личной или совместной собственности жилого помещения);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декабря 2023 года № 714)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30 июня 2005 года N 276,  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Граждане Кыргызской Республики, представляющие документы в соответствующие уполномоченные органы для получения земельного участка под строительство индивидуального жилого дома, а также органы, выдавшие документы, несут ответственность за их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8-1. Исполнительный орган местного самоуправления предоставляет комиссии сведения из системы АИС "Санарип аймак" о месте жительства и составе семьи на лиц, претендующих на получение земельного участка под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Соответствующие уполномоченные органы на местах для рассмотрения представленных документов создают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исполнительных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государственного органа по архитектуре;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местного государственного органа по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решению уполномоченного органа могут быть включены представители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eo6hpya_nfz3gu09eq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обязанности представителя государственного органа по регистрации прав на недвижимое имущество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соответствия документально установленным границам и площадям земельного участка в натуре;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границ земельных участков, предоставляемых под индивидуальное жилищное строительство, с собственниками или пользователями смежных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сервитутов и других обременении.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обязанности представителя государственного органа по архитектуре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необходимых материалов и документов для проведения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границ участка с учетом утвержденной градостроительной документации, 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запроса у санитарных, противопожарных и других служб об условиях использования предполагаемого к выделению земельного участка и условиях подключения к сетям инженерно-технического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сводного технического заключения о возможностях использования земельного участка на основе полученных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каждому земельному участку, предполагаемому для отвода под строительство индивидуального жилого дома, комиссией формируется информационный пакет, который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расположения (адрес), кадастровый номер земельного участка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земельного участка с нанесением его границ, границ действия сервитутов;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сводное заключение об условиях и ориентировочной стоимости подключения к различным видам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в установленном порядке изучает поступившие ходатайства граждан Кыргызской Республики о предоставлении земельных участков, под строительство индивидуальных жилых домов и сопутствующие документы и принимает решение о выделении земельного участка либо об отказе в предоставлении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осуществляет свою деятельность на периодической основе, но не реже 1 раза в месяц. Текущую работу комиссии осуществляют соответствующие службы уполномоченного органа, в компетенцию которого входит предоставление земельного участка под индивидуальное жилищное строительство, действующие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соответствующим протоколом, который является основанием для подготовки решения уполномоченного органа о выделении земельного участка и оформлении государственного акта о праве частной собственности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Земельные участки под строительство индивидуальных жилых помещений предоставляются гражданам Кыргызской Республики безвозмездно один раз на всей территории Кыргызской Республики согласно поданным заявлениям в порядке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предоставляются в первоочередном порядке лицам, признанным инвалидами, получившим ранения и увечья, и детям лиц, погибших в следующих событиях: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- 17-18 марта 2002 года в Аксыйском районе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- 24 марта 2005 года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 апреля 2010 года в городах Бишкек и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 апреля 2010 года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- 13, 14, 19 мая 2010 года в Джалал-Абадской области и в июньских событиях 2010 года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вооруженных конфликтах, произошедших 28-30 апреля 2021 года в Баткенской области и 14-17 сентября 2022 года в Баткенской и Ошской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земельный участок в первоочередном порядке предоставляется члену одной семьи, который вместе с семьей проживает в одном жилом помещении совместно с тремя и более семьями, которые состоят в близких родственных отношениях, и детям шахтеров, проработавших подземными проходчиками в угольных шахтах непрерывно не менее 25 лет и погибших в процессе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декабря 2023 года № 714)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Запрещается приступать к освоению земельного участка, предоставленного под строительство индивидуального жилого дома, до установления границ в натуре (на местности) и выдачи документа, удостоверяющего права на земельный участок и согласованного проекта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8cnntizfcjlqnjfo0y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2010 года N 210)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20. Решение уполномоченного органа о выделении земельного участка может быть обжаловано в порядке, определяемом законодательством об административной деятельности и административных процедурах, а также в судебном порядке.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mya45mvfynx8ywq0sl0" Type="http://schemas.openxmlformats.org/officeDocument/2006/relationships/hyperlink" Target="http://kodeks.duckdns.org/document/56296" TargetMode="External"/><Relationship Id="rIdi1o-uubkgztclrrl1jnnj" Type="http://schemas.openxmlformats.org/officeDocument/2006/relationships/hyperlink" Target="http://kodeks.duckdns.org/document/56397" TargetMode="External"/><Relationship Id="rId6yjskpzuwpqyfkicutc2v" Type="http://schemas.openxmlformats.org/officeDocument/2006/relationships/hyperlink" Target="http://kodeks.duckdns.org/document/92235" TargetMode="External"/><Relationship Id="rIdkwmpmexjh8jfd2pyrdntk" Type="http://schemas.openxmlformats.org/officeDocument/2006/relationships/hyperlink" Target="http://kodeks.duckdns.org/document/96652" TargetMode="External"/><Relationship Id="rId7c7cgajriffpwzcm8vy_k" Type="http://schemas.openxmlformats.org/officeDocument/2006/relationships/hyperlink" Target="http://kodeks.duckdns.org/document/97899" TargetMode="External"/><Relationship Id="rId26d3dznzbtr_ndsbmm_dq" Type="http://schemas.openxmlformats.org/officeDocument/2006/relationships/hyperlink" Target="http://kodeks.duckdns.org/document/98254" TargetMode="External"/><Relationship Id="rIdl2qbmafi960ykhfr9evvh" Type="http://schemas.openxmlformats.org/officeDocument/2006/relationships/hyperlink" Target="http://kodeks.duckdns.org/document/99214" TargetMode="External"/><Relationship Id="rIdwbhqvdivrwovpxzxtjrnb" Type="http://schemas.openxmlformats.org/officeDocument/2006/relationships/hyperlink" Target="http://kodeks.duckdns.org/document/99813" TargetMode="External"/><Relationship Id="rIdphgesa5xs2y9zxd9ztx_y" Type="http://schemas.openxmlformats.org/officeDocument/2006/relationships/hyperlink" Target="http://kodeks.duckdns.org/document/100015" TargetMode="External"/><Relationship Id="rIdelhe6f-8oibz-6t-zsvaj" Type="http://schemas.openxmlformats.org/officeDocument/2006/relationships/hyperlink" Target="http://kodeks.duckdns.org/document/10052" TargetMode="External"/><Relationship Id="rIdugbr7ajwint1mmthrfkwc" Type="http://schemas.openxmlformats.org/officeDocument/2006/relationships/hyperlink" Target="http://kodeks.duckdns.org/document/4" TargetMode="External"/><Relationship Id="rId3ds0htd3hdkjvfrg4_aju" Type="http://schemas.openxmlformats.org/officeDocument/2006/relationships/hyperlink" Target="http://kodeks.duckdns.org/document/8" TargetMode="External"/><Relationship Id="rId7xvhiycan9kpfnhmcd0lp" Type="http://schemas.openxmlformats.org/officeDocument/2006/relationships/hyperlink" Target="http://kodeks.duckdns.org/document/97899" TargetMode="External"/><Relationship Id="rIdz11uly-vnkjuwbddqprme" Type="http://schemas.openxmlformats.org/officeDocument/2006/relationships/hyperlink" Target="http://kodeks.duckdns.org/document/99813" TargetMode="External"/><Relationship Id="rIdvsyqs2_qgiexydfrgw3bj" Type="http://schemas.openxmlformats.org/officeDocument/2006/relationships/hyperlink" Target="http://kodeks.duckdns.org/document/100015" TargetMode="External"/><Relationship Id="rIdqeo6hpya_nfz3gu09eqvv" Type="http://schemas.openxmlformats.org/officeDocument/2006/relationships/hyperlink" Target="http://kodeks.duckdns.org/document/10052" TargetMode="External"/><Relationship Id="rIdf8cnntizfcjlqnjfo0ynp" Type="http://schemas.openxmlformats.org/officeDocument/2006/relationships/hyperlink" Target="http://kodeks.duckdns.org/document/9223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2026-09-23T13:45:35.480Z</dcterms:created>
  <dcterms:modified xsi:type="dcterms:W3CDTF">2026-09-23T13:45:35.480Z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