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ПП КР                              от </w:t>
      </w:r>
      <w:hyperlink w:history="1" r:id="rId-qrlk8nhfy6wg_v2pfc7b">
        <w:r>
          <w:rPr>
            <w:rFonts w:ascii="Arial" w:cs="Arial" w:eastAsia="Arial" w:hAnsi="Arial"/>
            <w:color w:val="1D4ED8"/>
            <w:sz w:val="24"/>
            <w:szCs w:val="24"/>
            <w:u w:val="single"/>
          </w:rPr>
          <w:t xml:space="preserve">3 апреля 2006 года № 229</w:t>
        </w:r>
      </w:hyperlink>
      <w:r>
        <w:rPr>
          <w:rFonts w:ascii="Arial" w:cs="Arial" w:eastAsia="Arial" w:hAnsi="Arial"/>
          <w:sz w:val="24"/>
          <w:szCs w:val="24"/>
        </w:rPr>
        <w:t xml:space="preserve">) г.Бишкек, Дом Правительства от 14 июня 2005 года №225          ПОСТАНОВЛЕНИЕ ПРАВИТЕЛЬСТВА КЫРГЫЗСКОЙ РЕСПУБЛИКИ          О внесении изменений в постановление Правительства        Кыргызской Республики от 30 декабря 2002 года № 894 «О        Межведомственной комиссии по выполнению Государственной         программы по реализации прав детей Кыргызстана «Новое                  поколение» на период до 2010 года»                                        Правительство Кыргызской Республики постановляет:     1.  Состав      Межведомственной     комиссии     по   выполнениюГосударственной программы   по  реализации   прав  детей   Кыргызстана«Новое     поколение»,   утвержденный </w:t>
      </w:r>
      <w:hyperlink w:history="1" r:id="rIdjnzx9put9zbh78549fy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30    декабря    2002     года     №894      «О  Межведомственной       комиссии       по       выполнениюГосударственной программы по реализации прав детей Кыргызстана  «Новоепоколение» на период до 2010 года», изложить в следующей редакции:      «Вице-премьер-министр    Кыргызской    Республики,     курирующийсоциальные вопросы, председатель комиссии,     министр юстиции Кыргызской Республики,     министр внутренних дел Кыргызской Республики,     министр образования Кыргызской Республики,     министр труда и социальной защиты Кыргызской Республики,     министр Кыргызской Республики по делам местного самоуправления  ирегионального развития,     министр финансов Кыргызской Республики,     министр здравоохранения Кыргызской Республики,     председатель  Государственного комитета Кыргызской Республики  потуризму, спорту и молодежной политике,      мэр города Бишкек,     заведующий  сектором  по вопросам семьи, детей  и  женщин  отделасоциально-культурного  развития Аппарата  Премьер-министра  КыргызскойРеспублики, секретарь комиссии,     Омбудсмен (Акыйкатчы) Кыргызской Республики (по согласованию),     представитель ЮНИСЕФ в Кыргызской Республике (по согласованию),    менеджер   Программ  Благотворительного  Фонда  «Спасите   Детей»,Великобритания (по согласованию),    менеджер  представительства «Спасите детей»  (Red  Barnet,  Дания)(по согласованию),    директор   Программ   Фонда  «Every  child»  в   Кыргызстане   (посогласованию),    председатель   Ассоциации  неправительственных  и   некоммерческихорганизаций (по согласованию),   президент  Ассоциации  социальных работников Кыргызской  Республики(по согласованию),   директор   Общественного  фонда  «Правовая  клиника  «Адилет»   (посогласованию),   директор Общественного фонда «Независимая правозащитная группа» (посогласованию),   директор Общественного объединения «Центр поддержки «Поколение» (посогласованию),директор Общественного объединения «Центр защиты детей».   2.  Признать утратившим силу </w:t>
      </w:r>
      <w:hyperlink w:history="1" r:id="rIdi5f21kpicaeidfkqq-t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15  мая  2004  года №  363  «О  внесении  изменений  впостановление Правительства Кыргызской Республики от 30  декабря  2002года  № 894 "О межведомственной комиссии по выполнению Государственнойпрограммы  по  реализации прав детей Кыргызстана "Новое поколение"  напериод до 2010 года".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zp3fgw8i4eynlo84iy3">
      <w:r>
        <w:rPr>
          <w:rFonts w:ascii="Arial" w:cs="Arial" w:eastAsia="Arial" w:hAnsi="Arial"/>
          <w:color w:val="132D3F"/>
          <w:sz w:val="16"/>
          <w:szCs w:val="16"/>
          <w:u w:val="single"/>
        </w:rPr>
        <w:t xml:space="preserve">dalil.kg/document/56361</w:t>
      </w:r>
    </w:hyperlink>
  </w:p>
  <w:p>
    <w:pPr>
      <w:spacing w:after="0" w:before="40"/>
      <w:jc w:val="center"/>
    </w:pPr>
    <w:hyperlink w:history="1" r:id="rIdbusbtbo-vsayyqn2ziw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lk8nhfy6wg_v2pfc7b" Type="http://schemas.openxmlformats.org/officeDocument/2006/relationships/hyperlink" Target="https://dalil.kg/document/57293" TargetMode="External"/><Relationship Id="rIdjnzx9put9zbh78549fyos" Type="http://schemas.openxmlformats.org/officeDocument/2006/relationships/hyperlink" Target="https://dalil.kg/document/54109" TargetMode="External"/><Relationship Id="rIdi5f21kpicaeidfkqq-tfu" Type="http://schemas.openxmlformats.org/officeDocument/2006/relationships/hyperlink" Target="https://dalil.kg/document/553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zp3fgw8i4eynlo84iy3" Type="http://schemas.openxmlformats.org/officeDocument/2006/relationships/hyperlink" Target="https://dalil.kg/document/56361" TargetMode="External"/><Relationship Id="rIdbusbtbo-vsayyqn2ziw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2026-09-25T11:05:25.199Z</dcterms:created>
  <dcterms:modified xsi:type="dcterms:W3CDTF">2026-09-25T11:05:25.199Z</dcterms:modified>
</cp:coreProperties>
</file>

<file path=docProps/custom.xml><?xml version="1.0" encoding="utf-8"?>
<Properties xmlns="http://schemas.openxmlformats.org/officeDocument/2006/custom-properties" xmlns:vt="http://schemas.openxmlformats.org/officeDocument/2006/docPropsVTypes"/>
</file>