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wmhw1msswqlec5sn_rlt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 от 19 октября 2005 года №482       ПОСТАНОВЛЕНИЕ ПРАВИТЕЛЬСТВА КЫРГЫЗСКОЙ РЕСПУБЛИКИ                               О заключении Правительства Кыргызской Республики на проект  Закона Кыргызской Республики «О мерах по государственной      поддержке жителей Сарымоголского айыльного кенеша              Алайского района Ошской области»    В   соответствии  с  пунктом  5  статьи  65   </w:t>
      </w:r>
      <w:hyperlink w:history="1" r:id="rId0hxf-c0aeolyeydkn4pv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Правительство Кыргызской  Республикипостановляет:   1.   Не   согласиться   с  проектом   Закона   КыргызскойРеспублики  «О  мерах по государственной  подцержке  жителейСарымоголского  айыльного  кенеша  Алайского  района  Ошскойобласти», инициированным депутатом Жогорку Кенеша КыргызскойРеспублики   Султановым  М.А.,  на  основании   прилагаемого</w:t>
      </w:r>
      <w:hyperlink w:history="1" r:id="rIdl4nttennude5p7t2tkn-k">
        <w:r>
          <w:rPr>
            <w:rFonts w:ascii="Arial" w:cs="Arial" w:eastAsia="Arial" w:hAnsi="Arial"/>
            <w:color w:val="1D4ED8"/>
            <w:sz w:val="24"/>
            <w:szCs w:val="24"/>
            <w:u w:val="single"/>
          </w:rPr>
          <w:t xml:space="preserve">заключения</w:t>
        </w:r>
      </w:hyperlink>
      <w:r>
        <w:rPr>
          <w:rFonts w:ascii="Arial" w:cs="Arial" w:eastAsia="Arial" w:hAnsi="Arial"/>
          <w:sz w:val="24"/>
          <w:szCs w:val="24"/>
        </w:rPr>
        <w:t xml:space="preserve">.   2.  Направить  настоящее постановление  в  Жогорку  КенешКыргызской Республики.      Премьер-министр                                Ф.Кулов                          Жогорку Кенеш                    Кыргызской Республики                </w:t>
      </w:r>
      <w:r>
        <w:rPr>
          <w:rFonts w:ascii="Arial" w:cs="Arial" w:eastAsia="Arial" w:hAnsi="Arial"/>
          <w:sz w:val="24"/>
          <w:szCs w:val="24"/>
        </w:rPr>
        <w:t xml:space="preserve">            Заключение     Правительства Кыргызской Рсспублики на проект Закона Кыргызской Республикн «О мерах по государственной подцержке           жителей Сарымоголского айыльного кснеша              Алайского района Ошской области»   Правительство  Кыргызской  Республики  в  соответствии  спунктом  5  статьи  65  </w:t>
      </w:r>
      <w:hyperlink w:history="1" r:id="rIdzbdltt5v7fyau1ia_jg9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Республики,рассмотрев проект Закона Кыргызской Республики «О  мерах  погосударственной  поддержке жителей Сарымоголского  айыльногокенеша  Алайского  района  Ошской  области»,  инициированныйдепутатом  Жогорку  Кенеша Кыргызской Республики  СултановымМ.А.,   не  дает  согласие  на  его  принятие  по  следующимоснованиям.   Согласно  статье  10  </w:t>
      </w:r>
      <w:hyperlink w:history="1" r:id="rIdp8spqpcz_meqrjxv3cej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«Обазовых    ставках   земельного   налога   за    пользованиесельскохозяйственными  угодьями,  приусадебными  и   дачнымиземельными   участками,   землями   населенных   пунктов   инесельскохозяйственного назначения» жители  Сары-Могольскогоайыл окмоту Алайского района Ошской области освобождаются отуплаты       земельного      налога      за      пользованиесельскохозяйственными  угодьями,  приусадебными  и   дачнымиземельными   участками,   землями   населенных   пунктов   ииесельскохозяйственного назначения.   Согласно  части  первой  статьи  147  Налогового  </w:t>
      </w:r>
      <w:hyperlink w:history="1" r:id="rIdw4s0ex_smuryqw6o_zah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товары,  вещи  и   иные   предметы,перечисленные   в   части  второй  статьи   147,   а   такжепредусмотренные в нормативных правовых актах по  таможенномузаконодательству,  освобождаются от НДС,  если  их  ввоз  иатаможенную  территорию  Кыргызской Республики  соответствуетусловиям,     установленньгм     положениями     таможенногозаконодательства.   В  соответствии  с частью первой статьи  191  Таможенного</w:t>
      </w:r>
      <w:hyperlink w:history="1" r:id="rIdreb_indow605djl0jlkn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товары, предназначенные  дляличного    пользования   физических   лиц,    а    не    дляпроизводственной, предпринимательской или иной  коммерческойдеятельности,  перемещаются этими  лицами  через  таможеннуюграницу в упрощенном, льготном порядке.   Согласно  части  третьей статьи 191  Таможенного  </w:t>
      </w:r>
      <w:hyperlink w:history="1" r:id="rId96vocghqpz0ljrmph5xi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порядок перемещения через таможеннуюграницу  физическими лицами товаров для личного  пользованиявключает  в  себя  полное освобождение от уплаты  таможенныхпошлин, налогов, применение единых ставок таможенных пошлин,налогов  -взимание  таможенных платежей в  виде  совокупноготаможенного  платежа,  а также неприменение  к  товарам  мернетарифного  регулирования, установленных в  соответствии  сзаконодательством  Кыргызской Республики  о  государственномрегулировании  внешнеторговой  деятельности   и   упрощенныйпорядок таможенного оформления.   В  соответствии с абзацем вторым подпункта 1.3. пункта  1</w:t>
      </w:r>
      <w:hyperlink w:history="1" r:id="rId1kpj8evqhqnejyytr8vwa">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перемещении товаров  и  автотранспорта  черезгосударственную  границу Кыргызской  Республики  физическимилицами, утвержденной </w:t>
      </w:r>
      <w:hyperlink w:history="1" r:id="rIdwinaf0o-u8jmh5uf9bix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31 декабря 2004 года № 976  «Об  утвержденииИнструкции  о  перемещении товаров  и  автотранспорта  черезгосударственную  границу Кыргызской  Республики  физическимилицами», установлено, что упрощенный льготный порядок  ввозафизическими лицами товаров, с полным освобождением от уплатытаможенных   платежей  и  без  применения   нетарифных   меррегулирования,   производится   при   ввозе   беженцами    ипереселенцами  товаров,  ранее принадлежавших  им  на  правесобственности   при  переселении  их  на  постоянное   местожительства в Кыргызскую Республику, без ограничений по весу,количеству,    стоимости    и   не    предназначенных    дляпроизводственной, предпринимательской или иной  коммерческойдеятельности.   С   учетом   вышеизложенного  и  учитывая,   что   жителиСарымоголского  айыльного  кенеша  Алайского  района  Ошскойобласти   имеют   льготы,  установленные   законодательствомКыргызской  Республики, Правитеяьство Кыргызской  Республикисчитает  нецелеообразным принятие проекта Закона  КыргызскойРеспублики  «0  мерах по государственной  поддержке  жителейСарымоголского  айыльного  бенеша  Алайского  района  Ошскойобласти».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w4jt_xpybh02ud36ehpd">
      <w:r>
        <w:rPr>
          <w:rFonts w:ascii="Arial" w:cs="Arial" w:eastAsia="Arial" w:hAnsi="Arial"/>
          <w:color w:val="132D3F"/>
          <w:sz w:val="16"/>
          <w:szCs w:val="16"/>
          <w:u w:val="single"/>
        </w:rPr>
        <w:t xml:space="preserve">dalil.kg/document/56610</w:t>
      </w:r>
    </w:hyperlink>
  </w:p>
  <w:p>
    <w:pPr>
      <w:spacing w:after="0" w:before="40"/>
      <w:jc w:val="center"/>
    </w:pPr>
    <w:hyperlink w:history="1" r:id="rIdspxx8-6vqzwguzb6qvit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mhw1msswqlec5sn_rlt2" Type="http://schemas.openxmlformats.org/officeDocument/2006/relationships/hyperlink" Target="https://dalil.kg/document/159126" TargetMode="External"/><Relationship Id="rId0hxf-c0aeolyeydkn4pvv" Type="http://schemas.openxmlformats.org/officeDocument/2006/relationships/hyperlink" Target="https://dalil.kg/document/1" TargetMode="External"/><Relationship Id="rIdl4nttennude5p7t2tkn-k" Type="http://schemas.openxmlformats.org/officeDocument/2006/relationships/hyperlink" Target="https://dalil.kg/document/56610#1" TargetMode="External"/><Relationship Id="rIdzbdltt5v7fyau1ia_jg9s" Type="http://schemas.openxmlformats.org/officeDocument/2006/relationships/hyperlink" Target="https://dalil.kg/document/1" TargetMode="External"/><Relationship Id="rIdp8spqpcz_meqrjxv3cej0" Type="http://schemas.openxmlformats.org/officeDocument/2006/relationships/hyperlink" Target="https://dalil.kg/document/1652" TargetMode="External"/><Relationship Id="rIdw4s0ex_smuryqw6o_zahj" Type="http://schemas.openxmlformats.org/officeDocument/2006/relationships/hyperlink" Target="https://dalil.kg/document/632" TargetMode="External"/><Relationship Id="rIdreb_indow605djl0jlkng" Type="http://schemas.openxmlformats.org/officeDocument/2006/relationships/hyperlink" Target="https://dalil.kg/document/1587" TargetMode="External"/><Relationship Id="rId96vocghqpz0ljrmph5xil" Type="http://schemas.openxmlformats.org/officeDocument/2006/relationships/hyperlink" Target="https://dalil.kg/document/1587" TargetMode="External"/><Relationship Id="rId1kpj8evqhqnejyytr8vwa" Type="http://schemas.openxmlformats.org/officeDocument/2006/relationships/hyperlink" Target="https://dalil.kg/document/55457" TargetMode="External"/><Relationship Id="rIdwinaf0o-u8jmh5uf9bixu" Type="http://schemas.openxmlformats.org/officeDocument/2006/relationships/hyperlink" Target="https://dalil.kg/document/55686"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w4jt_xpybh02ud36ehpd" Type="http://schemas.openxmlformats.org/officeDocument/2006/relationships/hyperlink" Target="https://dalil.kg/document/56610" TargetMode="External"/><Relationship Id="rIdspxx8-6vqzwguzb6qvit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2026-09-24T18:57:22.409Z</dcterms:created>
  <dcterms:modified xsi:type="dcterms:W3CDTF">2026-09-24T18:57:22.409Z</dcterms:modified>
</cp:coreProperties>
</file>

<file path=docProps/custom.xml><?xml version="1.0" encoding="utf-8"?>
<Properties xmlns="http://schemas.openxmlformats.org/officeDocument/2006/custom-properties" xmlns:vt="http://schemas.openxmlformats.org/officeDocument/2006/docPropsVTypes"/>
</file>