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8 ноября 2005 года №521            ПОСТАНОВЛЕНИЕ ПРАВИТЕЛЬСТВА КЫРГЫЗСКОЙ РЕСПУБЛИКИ                 Об итогах государственного учета земель                  Кыргызской Республики по состоянию                         на 1 января 2005 года      Правительство Кыргызской Республики отмечает,  что территория Кыр-гызской Республики,  по состоянию на 1  января  2005  года,  составляет19995,1 тыс. га.     За отчетный период произошли количественные изменения в  использо-вании земельного фонда как по категориям, видам угодий, так и по формамсобственности.     В целях  решения  проблем  граждан Кыргызской Республики,  имеющихправо на получение земельной доли, но по различным причинам не получив-ших их к моменту введения в действие </w:t>
      </w:r>
      <w:hyperlink w:history="1" r:id="rIdiliut3tzfdlgz5msmfbre">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в соответствии со статьей 20 </w:t>
      </w:r>
      <w:hyperlink w:history="1" r:id="rIddric31idok44fb2bo1nv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"Обуправлении землями сельскохозяйственного назначения" 2 апреля 2004 годаЗаконодательное собрание Жогорку Кенеша Кыргызской  Республики  принялопостановление  З  №1528-II "О предоставлении земельных долей гражданамКыргызской Республики".  В результате 14376 гражданам на земельные долипредоставлено 4879,83 га земель,  в том числе орошаемой пашни - 3957,43га, богарной пашни - 862,7 га, сенокосов - 59,3 га.     Для приведения  учета  особо  ценных сельскохозяйственных угодий всоответствие с их фактическим использованием </w:t>
      </w:r>
      <w:hyperlink w:history="1" r:id="rIdq0xdo57xevfnvdjgzanz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2004 года № 1 "О трансформациисельскохозяйственных угодий в  Сузакском  и  Чаткальском  районах  Джа-лал-Абадской области Кыргызской Республики" трансформированы 2895,02 газемель, в том числе:     - в менее ценные сельскохозяйственные угодья - 1331,4 га;     - в земли, находящиеся в стадии мелиоративной подготовки, - 370,22га;     - в категорию "Земли населенных пунктов" - 1163,9 га;     - в категорию "Земли промышленности,  транспорта, связи, обороны ииного назначения" - 29,5 га.     На основании предложения государственной  администрации  Таласскойобласти  </w:t>
      </w:r>
      <w:hyperlink w:history="1" r:id="rId_pbidqj5uwfyrf4uzrvm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июня2004 года № 436 "О внесении  изменений  в  </w:t>
      </w:r>
      <w:hyperlink w:history="1" r:id="rIdlpes6zuxyythsqoe9cix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2 августа 1996 года № 353 "Об образовании го-сударственных природных национальных парков "Кара-Шоро" в Узгенском ра-йоне  Ошской  области и "Беш-Таш" в Таласском районе Таласской области"из территории государственного природного национального парка "Беш-Таш"были исключены и переведены в категорию "Земли запаса" 18760 га земель.     Для решения  жилищных  проблем  граждан республики в 2004 году подиндивидуальное жилищное строительство решениями Правительства  Кыргызс-кой Республики предоставлено 1042,4 га земель,  в том числе 766 га оро-шаемой пашни, 148 га богарной пашни, 128 га земель, занятых многолетни-ми насаждениями.     Из земельного фонда республики,  по состоянию на 1 января 2005 го-да,  1221,9 тыс.  га находятся в частной собственности, в муниципальнойсобственности - 57,4 тыс. га, в государственной собственности - 18715,6тыс. га.     В 2004 году в Кыргызской Республике по различным причинам (засоле-ние,  заболачивание,  нехватка воды, отсутствие средств на приобретениесемян,  горюче-смазочных материалов,  из-за отдаленности, экономическойнецелесообразности) остались неиспользованными 173,7 тыс.  га пашни или14 процентов от всей пашни, имеющейся в республике.     В соответствии  со  статьей 106 </w:t>
      </w:r>
      <w:hyperlink w:history="1" r:id="rId6pejsooxy1ifbg6xvqwtx">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Правительство Кыргызской Республики постановляет:     1. Утвердить прилагаемые:     - итоги государственного учета земель в Кыргызской  Республике  покатегориям и землепользователям по состоянию на 1 января 2005 года;     - распределение Земельного фонда Кыргызской  Республики  по  видамсельскохозяйственных угодий по состоянию на 1 января 2005 года.     2. Местным государственным администрациям,  органам местного само-управления  принять соответствующие решения и практические меры по при-ведению учета площадей приусадебной пашни согласно фактическому состоя-нию, установленному в ходе переписи, проведенной в 2002 году.     3. Государственному агентству по регистрации  прав  на  недвижимоеимущество при Правительстве Кыргызской Республики,  государственным ад-министрациям областей и районов прекратить практику трансформации  оро-шаемой  пашни в менее ценные сельскохозяйственные угодья при условии ихвременного нахождения в неудовлетворительном состоянии.     4. Министерству  сельского,  водного  хозяйства и перерабатывающейпромышленности совместно с Государственным  агентством  по  регистрацииправ  на недвижимое имущество при Правительстве Кыргызской Республики вустановленном порядке внести  предложения  по  повышению  плодородия  иулучшению мелиоративного состояния земель.     5. Государственному агентству по регистрации  прав  на  недвижимоеимущество при Правительстве Кыргызской Республики,  государственным ад-министрациям областей и районов,  органам местного самоуправления  уси-лить  контроль  за  эффективным и целевым использованием всех видов зе-мельных угодий.     6. Контроль  за  выполнением настоящего постановления возложить наотдел развития агропромышленного комплекса и природопользования Аппара-та Премьер-министра Кыргызской Республики.      Премьер-министр                                  Ф.Кулов                                                      Утверждены                                           постановлением Правительства                                               Кыргызской Республики                                            от 8 ноября 2005 года № 521                                  ИТОГИ         государственного учета земель в Кыргызской Республике            по категориям и землепользователям по состоянию                         на 1 января 2005 года -----------------------------------------------------------------------|№ |№ строк| Наименование землепользователей  |   Общая   |В том числе||  |       |   и категорий земельного фонда   |  площадь  | орошаемые ||  |       |                                  | (тыс. га) | (тыс. га) ||--|-------|----------------------------------|-----------|-----------||1 |1      |Земли сельскохозяйственного       |   5721,2  |    875    ||  |       |назначения всего:                 |           |           ||--|-------|----------------------------------|-----------|-----------||2 |1.1    |Земли с/х назн. нах-ся в частной  |   1046,7  |    667,7  ||  |       |собственности:                    |           |           ||--|-------|----------------------------------|-----------|-----------||3 |1.1.1  |Земли крестьянских (ферм.)        |    927,7  |    595,4  ||  |       |хозяйств                          |           |           ||--|-------|----------------------------------|-----------|-----------||4 |1.1.2  |Земли коллективных крестьянских   |     52,2  |     31,8  ||  |       |хозяйств                          |           |           ||--|-------|----------------------------------|-----------|-----------||5 |1.1.3  |Земли с/х акционерных обществ     |      8,2  |      4,3  ||--|-------|----------------------------------|-----------|-----------||6 |1.1.4  |Земли с/х кооперативов            |     58,6  |     36,2  ||--|-------|----------------------------------|-----------|-----------||7 |1.2    |Земли с/х назн. нах-ся в гос-ной  |   4674,5  |    207,3  ||  |       |собственности                     |           |           ||--|-------|----------------------------------|-----------|-----------||8 |1.2.0  |Фонд перераспределения с/х угодий |    311,3  |    159,2  ||  |       |всего                             |           |           ||--|-------|----------------------------------|-----------|-----------||9 |1.2.1  |Земли племенных хозяйств          |     29    |      3,2  ||--|-------|----------------------------------|-----------|-----------||10|1.2.1.1|в т.ч. из Фонда перераспределения |      3,6  |      2,3  ||  |       |с/х угодий                        |           |           ||--|-------|----------------------------------|-----------|-----------||11|1.2.2  |Земли семеноводческих хозяйств    |     51,6  |     16,3  ||--|-------|----------------------------------|-----------|-----------||12|1.2.2.1|в т.ч. из Фонда перераспределения |     21,3  |     15,8  ||  |       |с/х угодий                        |           |           ||--|-------|----------------------------------|-----------|-----------||13|1.2.3  |Земли учебно-опыт., с/х НИУ       |      2,6  |      1,6  ||--|-------|----------------------------------|-----------|-----------||14|1.2.3.1|в т.ч. из Фонда перераспределения |      0,8  |      0,7  ||  |       |с/х угодий                        |           |           ||--|-------|----------------------------------|-----------|-----------||15|1.2.4  |Земли прочих землепользователей   |     67,1  |      8,3  ||--|-------|----------------------------------|-----------|-----------||16|1.2.4.1|в т.ч. из Фонда перераспределения |      2,8  |      2,2  ||  |       |с/х угодий                        |           |           ||--|-------|----------------------------------|-----------|-----------||17|1.2.5  |Земли, находящиеся в ведении айыл |   4350,8  |     68,8  ||  |       |окмоту                            |           |           ||--|-------|----------------------------------|-----------|-----------||18|1.2.5.1|в т.ч. из Фонда перераспределения |     29,3  |      5,2  ||  |       |с/х угодий                        |           |           ||--|-------|----------------------------------|-----------|-----------||19|1.2.5.2|нераспределенные земли Фонда      |     80,1  |     23,9  ||  |       |перераспределения                 |           |           ||  |       |сельскохозяйственных угодий       |           |           ||--|-------|----------------------------------|-----------|-----------||20|1.2.6  |из Фонда перераспределения с/х    |    173,4  |    109,1  ||  |       |угодий, в аренде                  |           |           ||--|-------|----------------------------------|-----------|-----------||21|2      |Земли населенных пунктов, всего:  |    245,6  |    133,9  ||--|-------|----------------------------------|-----------|-----------||22|2.1    |в т.ч. в частной собственности:   |    169    |    126,5  ||--|-------|----------------------------------|-----------|-----------||23|2.1.1  |Земли сельских населенных пунктов |    148,6  |    114,3  ||--|-------|----------------------------------|-----------|-----------||24|2.1.2  |Земли городов и п.г.т.            |     20,4  |     12,2  ||--|-------|----------------------------------|-----------|-----------||25|2.2    |в государственной собственности   |     27,7  |      1,3  ||--|-------|----------------------------------|-----------|-----------||26|2.2.1  |земли сельских населенных пунктов |     13,5  |      0,4  ||--|-------|----------------------------------|-----------|-----------||27|2.2.2  |земли городов и п.г.т.            |     14,2  |      0,9  ||--|-------|----------------------------------|-----------|-----------||28|2.3    |в муниципальной собственности     |     48,9  |      6,1  ||--|-------|----------------------------------|-----------|-----------||29|2.3.1  |земли сельских населенных пунктов |     26,6  |      0,7  ||--|-------|----------------------------------|-----------|-----------||30|2.3.2  |земли городов и п.г.т.            |     22,3  |      5,4  ||--|-------|----------------------------------|-----------|-----------||31|3      |Земли промышленности, транспорта, |    221,8  |      2,6  ||  |       |связи, обороны и иного назначения,|           |           ||  |       |всего                             |           |           ||--|-------|----------------------------------|-----------|-----------||32|3.1    |в т.ч. частной собственности      |      6,2  |      1,1  ||--|-------|----------------------------------|-----------|-----------||33|3.2    |в государственной собственности   |    207,1  |      1,3  ||--|-------|----------------------------------|-----------|-----------||34|3.3    |в муниципальной собственности     |      8,5  |      0,2  ||--|-------|----------------------------------|-----------|-----------||35|4      |Земли особо охраняемых природных  |    449,0  |      1,9  ||  |       |территорий (гос)                  |           |           ||--|-------|----------------------------------|-----------|-----------||36|5      |Земли лесного фонда (гос)         |   2686,2  |     13,9  ||--|-------|----------------------------------|-----------|-----------||37|5.1    |в том числе в аренде              |     34    |      0,1  ||--|-------|----------------------------------|-----------|-----------||38|6      |Земли водного фонда всего:        |    767,3  |      0,4  ||--|-------|----------------------------------|-----------|-----------||39|6.1    |в т.ч. в частной собственности    |      0    |      0    ||--|-------|----------------------------------|-----------|-----------||40|6.2    |в государственной собственности   |    767,3  |      0,4  ||--|-------|----------------------------------|-----------|-----------||41|7      |Земли запаса (гос)                |   9903,8  |     15,4  ||--|-------|----------------------------------|-----------|-----------||42|8      |Итого земель (1+2+3+4+5+6+7)      |  19994,9  |   1043,1  ||--|-------|----------------------------------|-----------|-----------||43|8.1    |в т.ч. частной собственности      |   1221,9  |    795,3  ||--|-------|----------------------------------|-----------|-----------||44|8.2    |в государственной собственности   |  18715,6  |    241,5  ||--|-------|----------------------------------|-----------|-----------||45|8.3    |в муниципальной собственности     |     57,4  |      6,3  ||--|-------|----------------------------------|-----------|-----------||46|9      |Земли, используемые за пределами  |      0    |      0    ||  |       |административной границы          |           |           ||--|-------|----------------------------------|-----------|-----------||47|10     |Земли, используемые               |      0,2  |      0,1  ||  |       |землепользователями других        |           |           ||  |       |государств                        |           |           ||--|-------|----------------------------------|-----------|-----------||48|11     |Всего земель в административной   |  19995,1  |   1043,2  ||  |       |границе Кыргызской Республики     |           |           ||  |       |(8-9+10)                          |           |           |-----------------------------------------------------------------------                                                      Утверждено                                           постановлением Правительства                                               Кыргызской Республики                                            от 8 ноября 2005 года № 521                              РАСПРЕДЕЛЕНИЕ            земельного фонда Кыргызской Республики по видам               сельскохозяйственных угодий по состоянию                         на 1 января 2005 года -----------------------------------------------------------------------| № |      Виды сельскохозяйственных        |Площадь всего|В том числе||   |           и других угодий             |  (тыс. га)  | орошаемые ||   |                                       |             | (тыс. га) ||---|---------------------------------------|-------------|-----------||1  |Пашня                                  |    1238,9   |    815,4  ||---|---------------------------------------|-------------|-----------||2  |Многолетние насаждения, всего в т.ч.:  |      37,2   |     37    ||---|---------------------------------------|-------------|-----------||2а |сады                                   |      28,1   |     28,1  ||---|---------------------------------------|-------------|-----------||2б |ягодники                               |       0     |      0    ||---|---------------------------------------|-------------|-----------||2в |виноградники                           |       5,3   |      5,3  ||---|---------------------------------------|-------------|-----------||2г |плодопитомники                         |       0,5   |      0,5  ||---|---------------------------------------|-------------|-----------||2д |плантации тута                         |       3     |      3    ||---|---------------------------------------|-------------|-----------||2е |другие насаждения                      |       0,3   |      0,1  ||---|---------------------------------------|-------------|-----------||3  |Залежи                                 |      22,8   |      0,4  ||---|---------------------------------------|-------------|-----------||4  |Сенокосы                               |     168,1   |      8,8  ||---|---------------------------------------|-------------|-----------||5  |Пастбища - всего,                      |    9184,8   |     30,2  ||---|---------------------------------------|-------------|-----------||5а |из них: культурные, включая площади    |       7,4   |      2    ||   |коренного улучшения                    |             |           ||---|---------------------------------------|-------------|-----------||6  |Итого сельскохозяйственных угодий      |   10651,8   |    891,8  ||---|---------------------------------------|-------------|-----------||7  |Приусадебные земли, всего в т.ч.:      |     166,2   |    126,9  ||---|---------------------------------------|-------------|-----------||7а |пашня                                  |      91,6   |     87,2  ||---|---------------------------------------|-------------|-----------||7б |сады и другие многолетние насаждения   |      30,9   |     30,6  ||---|---------------------------------------|-------------|-----------||7в |другие с/х угодья                      |      10,6   |      9,1  ||---|---------------------------------------|-------------|-----------||8  |Коллективные: сады                     |       3,4   |      1,1  ||---|---------------------------------------|-------------|-----------||9  |огороды                                |       3,4   |      3    ||---|---------------------------------------|-------------|-----------||10 |Всего сельскохозяйственных угодий,     |   10791,7   |   1022,8  ||   |в т.ч.                                 |             |           ||---|---------------------------------------|-------------|-----------||10а|пашня                                  |    1333,9   |    905,6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2mmtpquxbvddx5v9y3xh">
      <w:r>
        <w:rPr>
          <w:rFonts w:ascii="Arial" w:cs="Arial" w:eastAsia="Arial" w:hAnsi="Arial"/>
          <w:color w:val="132D3F"/>
          <w:sz w:val="16"/>
          <w:szCs w:val="16"/>
          <w:u w:val="single"/>
        </w:rPr>
        <w:t xml:space="preserve">dalil.kg/document/56646</w:t>
      </w:r>
    </w:hyperlink>
  </w:p>
  <w:p>
    <w:pPr>
      <w:spacing w:after="0" w:before="40"/>
      <w:jc w:val="center"/>
    </w:pPr>
    <w:hyperlink w:history="1" r:id="rIdwpjw9-tqyhaxlf9povg6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liut3tzfdlgz5msmfbre" Type="http://schemas.openxmlformats.org/officeDocument/2006/relationships/hyperlink" Target="https://dalil.kg/document/8" TargetMode="External"/><Relationship Id="rIddric31idok44fb2bo1nvj" Type="http://schemas.openxmlformats.org/officeDocument/2006/relationships/hyperlink" Target="https://dalil.kg/document/386" TargetMode="External"/><Relationship Id="rIdq0xdo57xevfnvdjgzanzt" Type="http://schemas.openxmlformats.org/officeDocument/2006/relationships/hyperlink" Target="https://dalil.kg/document/54986" TargetMode="External"/><Relationship Id="rId_pbidqj5uwfyrf4uzrvmt" Type="http://schemas.openxmlformats.org/officeDocument/2006/relationships/hyperlink" Target="https://dalil.kg/document/55474" TargetMode="External"/><Relationship Id="rIdlpes6zuxyythsqoe9cixi" Type="http://schemas.openxmlformats.org/officeDocument/2006/relationships/hyperlink" Target="https://dalil.kg/document/35732" TargetMode="External"/><Relationship Id="rId6pejsooxy1ifbg6xvqwtx"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2mmtpquxbvddx5v9y3xh" Type="http://schemas.openxmlformats.org/officeDocument/2006/relationships/hyperlink" Target="https://dalil.kg/document/56646" TargetMode="External"/><Relationship Id="rIdwpjw9-tqyhaxlf9povg6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2026-09-24T22:12:59.642Z</dcterms:created>
  <dcterms:modified xsi:type="dcterms:W3CDTF">2026-09-24T22:12:59.642Z</dcterms:modified>
</cp:coreProperties>
</file>

<file path=docProps/custom.xml><?xml version="1.0" encoding="utf-8"?>
<Properties xmlns="http://schemas.openxmlformats.org/officeDocument/2006/custom-properties" xmlns:vt="http://schemas.openxmlformats.org/officeDocument/2006/docPropsVTypes"/>
</file>