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24 августа 2000 года N 518                               Утверждено                     </w:t>
      </w:r>
      <w:hyperlink w:history="1" r:id="rIdqp1mmoblbv0vwtqiblj-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июля 1998 года N 475                                ПОЛОЖЕНИЕ                  о порядке выделения бюджетных ссуд                        и иностранных кредитов     1.  Настоящее  Положение  регламентирует  механизм  распределения,учета  и  контроля  за  использованием,  обеспечением  возвратности  иизменением  условий  погашения средств,  предоставляемых хозяйствующимсубъектам из республиканского бюджета.    2.  Средства,   выделяемые из республиканского  бюджета  (далее  -бюджетные ссуды), включают:    - бюджетные ссуды;    -  иностранные  кредиты,   получаемые под  гарантию  ПравительстваКыргызской Республики.    Изменение условий погашения бюджетных ссуд предполагает  изменениесроков  погашения  ранее  выданных  средств  из  бюджета,   процентныхставок,   замены  ранее  предоставляемых  залогов  и  их    стоимости,изменение   формы  погашения  и  других   условий,   необходимых   дляобеспечения надежности возврата указанных средств.    3.   Бюджетные    ссуды   имеют  строго  целевую   направленность,обусловленную государственной экономической политикой и   определяемуюприоритетными     направлениями    развития    экономики.     Характериспользования  бюджетных ссуд должен быть регламентирован  в  условияхдоговора  о  предоставлении ссуды.    4. Принцип выделения бюджетных ссуд:    - строго целевое назначение;    - обязательное обеспечение возвратности;    - льготный  (по  сравнению  с условиями кредитного рынка) характерпредоставления.    5. Получателями  бюджетных  ссуд могут быть хозяйствующие субъектынезависимо  от  форм  собственности (физические и юридические   лица),общественные    организации   и   органы    местной    государственнойадминистрации и местного самоуправления.    6.   Ежегодно  до  1  июля  в  Министерство  финансов   КыргызскойРеспублики  предоставляются следующие документы от лиц,   претендующихна  получение  бюджетной ссуды (на изменение условий  погашения  ранеевыданной бюджетной ссуды - в течение года):    - заявка-ходатайство,  согласованная  со своим вышестоящим органомили  органом  местного самоуправления,  с указанием  цели,   сроков  исумм потребности в кредитах;    - технико-экономическое обоснование, включающее:    описание проекта;    смету   расходов   по  каждому  кредитуемому  проекту   и   расчетокупаемости кредитуемых затрат;    расчет сроков использования,  погашения бюджетной ссуды  и  уплатыпроцентов, начисляемых по ней;    источники погашения бюджетной ссуды;    баланс заемщика  за  последние  3 года и баланс на последнюю дату,подтвержденные заключением независимых аудиторов;    -  справка   о  задолженности перед бюджетом по  ранее  полученнымссудам, обязательным платежам и перед банками;    - гарантийное  письмо  о  своевременной и полной выплате бюджетнойссуды.    Для  изменения   условий погашения ранее выданных  бюджетных  ссуддополнительно  представляется  заявка-ходатайство,   согласованная  сосвоим  вышестоящим  органом  или органом  местного  самоуправления,  собоснованием   необходимости  изменения   условий   и   доказательстваплатежеспособности.    Министерство  финансов   Кыргызской  Республики  в  месячный  сроксообщает  заемщику о результатах рассмотрения документов на  получение(изменение   условий)   бюджетной  ссуды или необходимости  проведениядополнительной экспертизы.    7.   Заявка-ходатайство   об  изменении  условий  погашения  ранеевыданной бюджетной ссуды рассматривается при условии:    - полного  погашения  процентов за пользование указанной бюджетнойссудой;    - заключения независимого аудитора,  уполномоченного Министерствомфинансов  Кыргызской  Республики, о целевом  использовании  полученнойбюджетной ссуды.    При необходимости  Министерство  финансов  Кыргызской   Республикивправе   потребовать   отчет  о  результатах   финансово-хозяйственнойдеятельности   заявителя,   подтвержденный   независимой   аудиторской службой.    8.    Предусматриваются   следующие   формы   и   виды   гарантий,предоставляемых заемщиком государству:    - залог движимого и недвижимого имущества;    - залог земельных участков (право пользования);    - залог ликвидных товарно-материальных ценностей;    - залог ликвидных ценных бумаг.    9.   Критерии   предпочтительного  выделения  бюджетных   ссуд   иопределения состава получателей:    - степень  приоритетности  сферы  деятельности заемщика в масштабеэкономического развития республики;    - степень надежности заемщика в обоснованности возврата ссуды.    10.   Распределителем   бюджетных  ссуд   является   ПравительствоКыргызской   Республики,   а  от  его  лица  -   бюджетная   комиссия,создаваемая  специальным решением Правительства Кыргызской Республики,в  состав   которой  входят  Министр финансов  Кыргызской  Республики,представители  Аппарата  Премьер-министра  Кыргызской   Республики   иотдельных   отраслевых   министерств,   государственных  комитетов   иадминистративных   ведомств.  Поименный  состав   бюджетной   комиссииутверждается   Правительством   Кыргызской  Республики.    В    составкомиссии    также    включаются   представители   Собрания    народныхпредставителей  и Законодательного собрания Жогорку Кенеша  КыргызскойРеспублики,   Национального  банка  Кыргызской  Республики,  областныхгосударственных администраций и местного самоуправления города Бишкек.    11.  Процедуры  распределения бюджетных ссуд и  контроля   за   ихиспользованием включают следующие этапы:    а. Определение Правительством Кыргызской Республики общего  объемакредитных ресурсов на очередной финансовый год.    б. Министерство финансов Кыргызской Республики:    -  сбор   заявок  на получение и изменение условий возврата  ранеевыданных бюджетных ссуд и обосновывающих документов;    - оформление  и  подписание договоров о предоставлении и измененииусловий возврата бюджетной ссуды;    - текущий учет,  анализ и контроль за соблюдением графика возвратаплатежей по бюджетным ссудам.    12. В  случае невозврата полученной бюджетной ссуды и процентов поней Министерство финансов Кыргызской Республики имеет право:    -   на   предприятиях,    находящихся  в  полной   государственнойсобственности  или  доля  государства в которых  составляет  более  51процента,  инициировать  внешнее управление с  соблюдением  требованийЗакона Кыргызской Республики "О банкротстве (несостоятельности)";    -   на    негосударственных   предприятиях   -   должниках   черезгосударственный  орган  по  делам о банкротстве  инициировать  процессбанкротства в соответствии с законодательством Кыргызской Республики.    13. При формировании  государственного  бюджета  предусматриваютсяследующие формы льготного кредитования:    - более низкий по сравнению с  кредитным  рынком  диапазон  ставокссудного процента;    - отсрочка выплат основной суммы долга.    14.  Оценка   залогового   имущества  осуществляется  по  рыночнойстоимости   аналогичных  видов  имущества  с  учетом   физического   иморального износа  на  дату составления заявки на получение  бюджетнойссуды.    Оценка   подтверждается  соответствующими  административнымиорганами,   уполномоченными  осуществлять процедуры  оценки  стоимостиимущества.    Стоимость  залоговых  ценных  бумаг  на  дату  оформления   заявкиподтверждается   Национальной комиссией  по  рынку  ценных  бумаг  приПрезиденте Кыргызской Республики.    Залог     государственной    собственности,    закрепленной     загосударственными   предприятиями  на  праве   полного   хозяйственноговедения,    и   имущества,   находящегося   в  общей  с   государствомсобственности    в    хозяйственных   товариществах    и    обществах,согласовывается  с   Фондом   государственного  имущества   КыргызскойРеспублики или его территориальными органами.    Заемщик   обязан  представить  Министерству  финансов   КыргызскойРеспублики справку о залоге,  подтвержденную Центральным регистраторомзалогов  Министерства юстиции Кыргызской Республики,  в случае  залогаценных  бумаг  заемщик представляет Министерству  финансов  КыргызскойРеспублики копию свидетельства о залоге.    15. Министерство  финансов Кыргызской Республики заключает договоро  предоставлении  или изменении условий погашения бюджетной  ссуды  идоговор о залоге отдельно с каждым из получателей бюджетной ссуды.    Договор о предоставлении или изменении условий погашения бюджетнойссуды   и  договор  о  залоге должен быть сформулирован  на  основанииЗакона   Кыргызской  Республики  "О  залоге"  и  с  учетом  требованийнастоящего Положения.    Заемщик отвечает за исполнение условий договора своим  имуществом,с   учетом   изъятий,    установленных  законодательством   КыргызскойРеспублики,   активами и денежными средствами на  счетах  в  банках  идругих  финансово-кредитных учреждениях, на которые, в случае  полногоили  частичного неисполнения заемщиком условий договора,   может  бытьобращено  взыскание  в  сумме фактической  задолженности  заемщика  подоговору,   всех расходов, связанных с исполнением договора,   включаясудебные    (арбитражные)   издержки,  а  также   штраф   в   размере,установленном в договоре.    В  случае  реорганизации заемщик извещает  об  этом   Министерствофинансов  Кыргызской Республики в порядке, предусмотренном Гражданскимкодексом Кыргызской Республики.    Формы договоров  разрабатываются Министерством финансов КыргызскойРеспублики в соответствии с 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r7ibpqs1tfc-bgc1pgwc">
      <w:r>
        <w:rPr>
          <w:rFonts w:ascii="Arial" w:cs="Arial" w:eastAsia="Arial" w:hAnsi="Arial"/>
          <w:color w:val="132D3F"/>
          <w:sz w:val="16"/>
          <w:szCs w:val="16"/>
          <w:u w:val="single"/>
        </w:rPr>
        <w:t xml:space="preserve">dalil.kg/document/5669</w:t>
      </w:r>
    </w:hyperlink>
  </w:p>
  <w:p>
    <w:pPr>
      <w:spacing w:after="0" w:before="40"/>
      <w:jc w:val="center"/>
    </w:pPr>
    <w:hyperlink w:history="1" r:id="rIdviywq1nrfrwlr0ihr6c6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p1mmoblbv0vwtqiblj-5" Type="http://schemas.openxmlformats.org/officeDocument/2006/relationships/hyperlink" Target="https://dalil.kg/document/566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7ibpqs1tfc-bgc1pgwc" Type="http://schemas.openxmlformats.org/officeDocument/2006/relationships/hyperlink" Target="https://dalil.kg/document/5669" TargetMode="External"/><Relationship Id="rIdviywq1nrfrwlr0ihr6c6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2026-09-24T10:13:03.628Z</dcterms:created>
  <dcterms:modified xsi:type="dcterms:W3CDTF">2026-09-24T10:13:03.628Z</dcterms:modified>
</cp:coreProperties>
</file>

<file path=docProps/custom.xml><?xml version="1.0" encoding="utf-8"?>
<Properties xmlns="http://schemas.openxmlformats.org/officeDocument/2006/custom-properties" xmlns:vt="http://schemas.openxmlformats.org/officeDocument/2006/docPropsVTypes"/>
</file>