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5ezapdeejir_mfu9k0-y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19 марта 2003 года № 143                                 ПОЛОЖЕНИЕ               о порядке реализации транспортных средств          (номерных агрегатов), находящихся в государственной             собственности и методике оценки их стоимости               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2007 года № 414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2008 года №357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7i78d3etwxirnmuekza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определяет методику оценки стоимости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реализации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Реализация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имуществом, в порядке, определенном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Покупателями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могут быть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соответствии с распоряжением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апреля 1992 года № 138-р,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перерегистрация транспортных средств (номерных агрегатов),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государственной собственности, производится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инспекции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основании договора купли-продажи,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Государственные юридические лица, желающие реализовать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 (номерные агрегаты), подают заявку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 государственному органу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с приложением паспортно-технических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 средства и обоснованием необходимости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Реализация транспортных средств производится на основании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заявления продавца на реализацию транспортного средства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обоснованием необходимости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решения администрации предприятия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акта о техническом состоянии транспортного средства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справки о первоначальной (исторической) стоимости, заверенной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и главным бухгалтером государственного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Государственные юридические лица могут ходатайствовать о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Руководители государственных юридических лиц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достоверность представленных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 государственному органу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для реализации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(номерных агрегатов).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Для реализации транспортных средств (номерных агрегатов)решением 
 уполномоченного государственного органа по приватизации и управлению 
 государственным имуществом создается комиссия по оценке стоимости 
 транспортного средства (далее - Комиссия). В состав Комиссии входят 
 представитель уполномоченного государственного органа по приватизации 
 и управлению государственным имуществом (председатель комиссии), 
 эксперт по транспорту, представители государственного юридического 
 лица, осуществляющего реализацию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определения ценочной стоимости транспортных средств (номерных 
 агрегатов), находящихся на балансе государственных юридических лиц, 
 расположенных за рубежом, решением указанных государственных 
 юридических лиц создается комиссия по оценке. При этом в состав 
 комиссии представитель уполномоченного государственного органа по 
 приватизации и правлению государственным имуществом не включается. 
 Комиссия определяет рыночную стоимость транспортных средств (номерных 
 агрегатов) с соблюдением требований пункта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4v18ysvepskm0nclvuu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bvmujgtwvdcqfzqhvx1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Экспертом по транспорту может быть инженерно-технический работник 
 транспортного предприятия, специалист, имеющий стаж работы по 
 техническому обслуживанию транспорта не менее 5 лет, либо независимый 
 оценщик.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После детального осмотра транспортных средств (номерных агрегатов) 
 комиссия составляет протокол оценки транспортных средств (номерных 
 агрегатов), в котором указывается их рыночная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_zmsf8jd1rd2lwqhqk6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10. После составления  протокола   оценки   транспортных   средств 
(номерных агрегатов) государственное юридическое лицо заключает договор 
купли-продажи  с  покупателем  и  реализует  транспортное  средство  по 
письменному   согласию   уполномоченного  государственного  органа   по 
приватизации и управлению государственным   имуществом   (осуществление 
целевой реализации транспортного средства  в  соответствии   с  абзацем 
седьмым пункта 5 настоящего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невозможности целевой реализации транспортного средства 
 государственное юридическое лицо вправе реализовать транспортное 
 средство в установленном порядке через аукцион. При этом за стартовую 
 цену берется цена, определенная комиссией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аукциона должно быть опубликовано в средствах 
 массовой информации не позднее 10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отсутствия участников, заинтересованных покупке транспорт-
 ного средства по объявленной стартовой цене, комиссия в ходе аукциона 
 может принять решение о снижении стартовой цены не более чем на 25 
 процентов.Государственные юридические лица, расположенные за рубежом, 
 осуществляют реализацию транспортных средств, находящихся на их 
 балансе, в соответствии с порядком, определенным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  </w:t>
      </w:r>
      <w:hyperlink w:history="1" r:id="rId8tnmizgppukyhlhwgmq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414, </w:t>
      </w:r>
      <w:hyperlink w:history="1" r:id="rIdaxsohwmothsy4vjd4op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gzdb7owtpnrjhfwyw3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Уполномоченный государственный орган по приватизации 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государственным имуществом после предъявления покупателем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об оплате утверждает договор купли-продажи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(номерных агрегатов) в 3-х экземплярах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остается у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направляется в Государственную автомобильную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пекцию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передается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Заявление на реализацию транспортного средства (номерного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регата) рассматривается уполномоченным государственным органом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 и управлению государственным имуществом в течение одного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_hkpmgi0pympppuwkhc-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Оценка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 протоколе оценки транспортных средств (номерных агрегатов) 
 комиссия указывает рыночную стоимость транспортных средств (номерных 
 агрегатов) с учетом конъюнктуры рынка на момент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определения оценочной стоимости транспортных средств (номерных 
 агрегатов) комиссия вправе использовать заключения экспертов, справки, 
 информационные, статистические и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0z69mtkdwasmq14-o6c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(Утратил силу в соответствии с постановлением Правительства КР
 от </w:t>
      </w:r>
      <w:hyperlink w:history="1" r:id="rIdz2ergxxt532kclizu5d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При осуществлении государственным предприятием обмена (бартер 
 и т.д.) транспортных средств (номерных агрегатов) уполномоченным 
 государственным органом по приватизации и управлению государственным 
 имуществом производится оценка и подтверждается договор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осуществлении государственными юридическими лицами, расположенными 
 за рубежом, обмена (бартер и т.д.) транспортных средств (номерных 
 агрегатов) соответствующим государственным юридическим лицом произво-
 дится оценка с соблюдением требований пункта 13 настоящего Положения. 
 Договор мены перед его подписанием подлежит согласованию с уполномо-
 ченным государственным органом по приватизации и управлению 
 государственным имуществом.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17 сентября 2007                            года № 414,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2008 года №357</w:t>
      </w:r>
    </w:p>
    <w:p>
      <w:r>
        <w:rPr>
          <w:rFonts w:ascii="Arial" w:cs="Arial" w:eastAsia="Arial" w:hAnsi="Arial"/>
          <w:sz w:val="24"/>
          <w:szCs w:val="24"/>
        </w:rPr>
        <w:t xml:space="preserve">)     16. При реализации транспортных средств (номерных агрегатов) сверхцены продажи взимается комиссионный сбор в размере 7%  стоимости, кото-рый зачисляется на расчетный счет уполномоченного государственного  ор-гана по приватизации и управлению государственным имуществом.     17. Средства от реализации транспортных средств (номерных  агрега-тов)  остаются в распоряжении государственного юридического лица,  еслигосударственное имущество передано ему на праве хозяйственного ведения.     В случае  реализации  транспортных средств предприятий и организа-ций, находящихся на полном бюджетном финансировании, средства от реали-зации транспортного средства направляются в бюджет.                                                              Приложение 1                                 ПРОТОКОЛ           заседания администрации и профсоюзной организации                  государственного юридического лица           _________________________________________________           (наименование государственного юридического лица) город, село ______________                    "___" __________ 200__ г.                              Повестка дня      О реализации транспортного средства ______________________________     Присутствовали: _________________________________________________________________________________________________________________________     Постановили:     1. Реализовать ___________________________________________________госномер ______________________________________________________________двигатель _____________________________________________________________кузов _________________________________________________________________шасси _________________________________________________________________год выпуска ___________________________________________________________     Гражданину, организации __________________________________________                                     (Ф.И.О., организация)     2. Создать комиссию по оценке технического состояния транспортногосредства в составе: __________________________________________________________________________________________________________________________     3. _______________________________________ подготовить реализуемоетранспортное средство и техническую документацию для согласования упол-номоченным  государственным  органом по приватизации и управлению госу-дарственным имуществом.      Секретарь                          _______________________________                                                    (Ф.И.О.)      Руководитель                       _______________________________                                                    (Ф.И.О.)                                 Приложение 2                                Утверждено                    Руководителем государственного                           юридического лица                                    АКТ             технического состояния транспортного средства   "___" ____________ 200__ г.                 город, село _______________      Комиссия по оценке технического состояния транспортного средства ______________________________________________________________ в составе     (наименование государственного юридического лица)     Председатель _____________________________________________________                                  (должность, Ф.И.О.)     Члены ___________________________________________________________________________________________________________________________________произвели осмотр технического состояния транспортного средства:     1. Марка, модель и цвет __________________________________________     2. Госномер ___________________ 3. Год выпуска ___________________     4. Общий пробег _______________ 5. Двигатель _____________________     6. Шасси ______________________ 7. Кузов _________________________     8. Первоначальная (историческая) стоимость ___________________ сом     9. Амортизационный износ _____________________________________ сом     10. Балансовая стоимость _____________________________________ сом     11. Технический паспорт __________________________________________                                        (номер, кем выдан)     12. Внешнее состояние транспортного средства ____________________________________________________________________________________________                     (комплектный, некомплектный)     13. На транспортном средстве отсутствуют следующие  детали,  узлы,агрегаты ______________________________________________________________     14. Характеристика технического состояния основных узлов и агрега-тов ___________________________________________________________________шасси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     15. Заключение о техническом состоянии транспортного средства ___________________________________________________________________________     16. Адрес владельца ______________________________________________      Председатель                       _______________________________                                                     (Ф.И.О.)      Члены комиссии:                    _______________________________                                                     (Ф.И.О.)                                        _______________________________                                        _______________________________                               Приложение 3                                  СПРАВКА     Дана на __________________________________________________________                   (транспортное средство, номерной агрегат)     Марка _____________ Госномер _____________ Год выпуска ___________     Общий пробег ______________________ Двигатель N __________________     Шасси ________________________ Кузов _____________________________     Первоначальная (историческая) стоимость ______________________ сом     Амортизационный износ ________________________________________ сом     Балансовая стоимость _________________________________________ сом      Руководитель ____________________________________                             (Ф.И.О.)                          М.П.      Главный бухгалтер _______________________________                               (Ф.И.О.)           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
 в соответствии с постановлением Правительства КР
 от </w:t>
      </w:r>
      <w:hyperlink w:history="1" r:id="rIddvlgrabj1na8lz-j_hk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                                                     Утверждаю                                             _______________________                                             _______________________                                          "___" ______________ 200__ г.                                 ДОГОВОР                 купли-продажи транспортного средства      Продавец _________________________________________________________                 (наименование государственного юридического лица)в лице ________________________________________________________________действующего на основании _____________________________________________                             (устава, положения, личной инициативы)     Покупатель _______________________________________________________                   (наименование юридического или физического лица)в соответствии с Гражданским кодексом Кыргызской  Республики,  законамиКыргызской  Республики  "О приватизации государственной собственности вКыргызской Республике",  "О хозяйственных товариществах  и  обществах",распоряжением Правительства Кыргызской Республики от 7 апреля 1992 годаN 138-р заключили настоящий договор о нижеследующем:     1.1. На основании ________________________________________________продавец продает в срок до "___" ___________ 200__ года в собственностьпокупателя ____________________________________________________________                     (наименование транспортного средства)     1. Марка, модель и цвет __________________________________________     2. Госномер ___________________ 3. Год выпуска ___________________     4. Общий пробег _______________ 5. Двигатель _____________________     6. Шасси ______________________ 7. Кузов _________________________     1.2. Покупатель оплачивает за ___________________________________________________________________________________________________________                 (наименование транспортного средства)___________________________________________________________________ сом                     (сумма прописью)установленную договором купли-продажи,  но не менее стоимости,  опреде-ленной  оценочным  актом  комиссии  по  оценке  стоимости транспортногосредства уполномоченного государственного органа по приватизации и  уп-равлению государственным имуществом в срок до "___" _________ 200__ го-да.     Расчетный счет продавца __________________________________________     1.3. Комиссионный сбор 7% в сумме ________________ сом должен бытьоплачен  или перечислен на расчетный счет уполномоченного государствен-ного органа по приватизации и управлению государственным имуществом  до"___" ____________ 200___ года.     1.4. За невыполнение условий  договора,  предусмотренных  пунктами1.2,  1.3  виновная  сторона  уплачивает  другой  стороне штраф в сумме_____________ сом (процент устанавливается соглашением сторон), а такжевозмещает понесенные другой стороной убытки.     1.5. Настоящий договор вступает в силу с даты утверждения  уполно-моченным государственным органом по приватизации и управлению государс-твенным имуществом и действует до полного исполнения сторонами принятыхна себя обязательств.     1.6. Договор составлен в 3-х экземплярах,  имеющих юридическую си-лу,  один экземпляр находится у продавца, один в ГАИ и один экземпляр вуполномоченном государственном органе по приватизации и управлению  го-сударственным имуществом.      Продавец                           Покупатель      _______________________________    _______________________________     "___" _________________________    "___" _________________________      М.П.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zcugm-flh9qa2pnia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dalil.kg/document/567567</w:t>
      </w:r>
    </w:hyperlink>
  </w:p>
  <w:p>
    <w:pPr>
      <w:spacing w:after="0" w:before="40"/>
      <w:jc w:val="center"/>
    </w:pPr>
    <w:hyperlink w:history="1" r:id="rIduxtefvn8fx7x3ncq_lz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zapdeejir_mfu9k0-y2" Type="http://schemas.openxmlformats.org/officeDocument/2006/relationships/hyperlink" Target="https://dalil.kg/document/230045215" TargetMode="External"/><Relationship Id="rId7i78d3etwxirnmuekzavv" Type="http://schemas.openxmlformats.org/officeDocument/2006/relationships/hyperlink" Target="https://dalil.kg/document/92333" TargetMode="External"/><Relationship Id="rId4v18ysvepskm0nclvuuf7" Type="http://schemas.openxmlformats.org/officeDocument/2006/relationships/hyperlink" Target="https://dalil.kg/document/58553" TargetMode="External"/><Relationship Id="rIdsbvmujgtwvdcqfzqhvx13" Type="http://schemas.openxmlformats.org/officeDocument/2006/relationships/hyperlink" Target="https://dalil.kg/document/59252" TargetMode="External"/><Relationship Id="rId_zmsf8jd1rd2lwqhqk6ov" Type="http://schemas.openxmlformats.org/officeDocument/2006/relationships/hyperlink" Target="https://dalil.kg/document/59252" TargetMode="External"/><Relationship Id="rId8tnmizgppukyhlhwgmqo5" Type="http://schemas.openxmlformats.org/officeDocument/2006/relationships/hyperlink" Target="https://dalil.kg/document/58553" TargetMode="External"/><Relationship Id="rIdaxsohwmothsy4vjd4opxl" Type="http://schemas.openxmlformats.org/officeDocument/2006/relationships/hyperlink" Target="https://dalil.kg/document/59252" TargetMode="External"/><Relationship Id="rIdygzdb7owtpnrjhfwyw39c" Type="http://schemas.openxmlformats.org/officeDocument/2006/relationships/hyperlink" Target="https://dalil.kg/document/92333" TargetMode="External"/><Relationship Id="rId_hkpmgi0pympppuwkhc-6" Type="http://schemas.openxmlformats.org/officeDocument/2006/relationships/hyperlink" Target="https://dalil.kg/document/58553" TargetMode="External"/><Relationship Id="rId0z69mtkdwasmq14-o6c4h" Type="http://schemas.openxmlformats.org/officeDocument/2006/relationships/hyperlink" Target="https://dalil.kg/document/59252" TargetMode="External"/><Relationship Id="rIdz2ergxxt532kclizu5djx" Type="http://schemas.openxmlformats.org/officeDocument/2006/relationships/hyperlink" Target="https://dalil.kg/document/59252" TargetMode="External"/><Relationship Id="rIddvlgrabj1na8lz-j_hkdn" Type="http://schemas.openxmlformats.org/officeDocument/2006/relationships/hyperlink" Target="https://dalil.kg/document/592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zcugm-flh9qa2pniar1" Type="http://schemas.openxmlformats.org/officeDocument/2006/relationships/hyperlink" Target="https://dalil.kg/document/567567" TargetMode="External"/><Relationship Id="rIduxtefvn8fx7x3ncq_lz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2026-09-24T21:17:01.974Z</dcterms:created>
  <dcterms:modified xsi:type="dcterms:W3CDTF">2026-09-24T21:17:01.974Z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