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pjmno7lfmq14q_p1de6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2026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19 марта 2003 года № 143                                 ПОЛОЖЕНИЕ               о порядке реализации транспортных средств          (номерных агрегатов), находящихся в государственной             собственности и методике оценки их стоимости               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2007 года № 414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n08jhqizgxhyxmn8dn7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Настоящее Положение определяет методику оценки стоимости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реализации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Реализация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имуществом, в порядке, определенном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Покупателями транспортных средств (номерных агрегатов),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государственной собственности, могут быть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соответствии с распоряжением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апреля 1992 года № 138-р,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перерегистрация транспортных средств (номерных агрегатов),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государственной собственности, производится органами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инспекции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основании договора купли-продажи,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Порядок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Государственные юридические лица, желающие реализовать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 (номерные агрегаты), подают заявку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с приложением паспортно-технических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транспортного средства и обоснованием необходимости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Реализация транспортных средств производится на основании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заявления продавца на реализацию транспортного средства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обоснованием необходимости 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решения администрации предприятия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акта о техническом состоянии транспортного средства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справки о первоначальной (исторической) стоимости, заверенной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 и главным бухгалтером государственного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Государственные юридические лица могут ходатайствовать о целевой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Руководители государственных юридических лиц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достоверность представленных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 государственному органу по приватизации и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для реализации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Для реализации транспортных средств (номерных агрегатов)решением 
 уполномоченного государственного органа по приватизации и управлению 
 государственным имуществом создается комиссия по оценке стоимости 
 транспортного средства (далее - Комиссия). В состав Комиссии входят 
 представитель уполномоченного государственного органа по приватизации 
 и управлению государственным имуществом (председатель комиссии), 
 эксперт по транспорту, представители государственного юридического 
 лица, осуществляющего реализацию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ценочной стоимости транспортных средств (номерных 
 агрегатов), находящихся на балансе государственных юридических лиц, 
 расположенных за рубежом, решением указанных государственных 
 юридических лиц создается комиссия по оценке. При этом в состав 
 комиссии представитель уполномоченного государственного органа по 
 приватизации и правлению государственным имуществом не включается. 
 Комиссия определяет рыночную стоимость транспортных средств (номерных 
 агрегатов) с соблюдением требований пункта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lop8sz1lw_nocbwbnfc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meteapjk9xgaim8cee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Экспертом по транспорту может быть инженерно-технический работник 
 транспортного предприятия, специалист, имеющий стаж работы по 
 техническому обслуживанию транспорта не менее 5 лет, либо независимый 
 оценщик.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После детального осмотра транспортных средств (номерных агрегатов) 
 комиссия составляет протокол оценки транспортных средств (номерных 
 агрегатов), в котором указывается их рыночная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3cnpczdmypud5bdtht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10. После составления  протокола   оценки   транспортных   средств 
(номерных агрегатов) государственное юридическое лицо заключает договор 
купли-продажи  с  покупателем  и  реализует  транспортное  средство  по 
письменному   согласию   уполномоченного  государственного  органа   по 
приватизации и управлению государственным   имуществом   (осуществление 
целевой реализации транспортного средства  в  соответствии   с  абзацем 
седьмым пункта 5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невозможности целевой реализации транспортного средства 
 государственное юридическое лицо вправе реализовать транспортное 
 средство в установленном порядке через аукцион. При этом за стартовую 
 цену берется цена, определенная комиссией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аукциона должно быть опубликовано в средствах 
 массовой информации не позднее 10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отсутствия участников, заинтересованных покупке транспорт-
 ного средства по объявленной стартовой цене, комиссия в ходе аукциона 
 может принять решение о снижении стартовой цены не более чем на 25 
 процентов.Государственные юридические лица, расположенные за рубежом, 
 осуществляют реализацию транспортных средств, находящихся на их 
 балансе, в соответствии с порядком, определенным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  </w:t>
      </w:r>
      <w:hyperlink w:history="1" r:id="rId8gy4e7-ltyopu3mp4gy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414, </w:t>
      </w:r>
      <w:hyperlink w:history="1" r:id="rIdx_vjdolyqzkro4ee7gfo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z98sxjfye7qnjpn0uj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2010 года №309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Уполномоченный государственный орган по приватизации 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государственным имуществом после предъявления покупателем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об оплате утверждает договор купли-продажи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(номерных агрегатов) в 3-х экземплярах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остается у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приватизации и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направляется в Государственную автомобильную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пекцию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- 1 экземпляр - передается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Заявление на реализацию транспортного средства (номерного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регата) рассматривается уполномоченным государственным органом по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ватизации и управлению государственным имуществом в течение одного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сяца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00helpokt4_g_ssyooq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17 сентября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Оценка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В протоколе оценки транспортных средств (номерных агрегатов) 
 комиссия указывает рыночную стоимость транспортных средств (номерных 
 агрегатов) с учетом конъюнктуры рынка на момент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определения оценочной стоимости транспортных средств (номерных 
 агрегатов) комиссия вправе использовать заключения экспертов, справки, 
 информационные, статистические и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jp8wsonhw9fb2lnkun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(Утратил силу в соответствии с постановлением Правительства КР
 от </w:t>
      </w:r>
      <w:hyperlink w:history="1" r:id="rId1lwgqh_i8gggffanw-n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При осуществлении государственным предприятием обмена (бартер 
 и т.д.) транспортных средств (номерных агрегатов) уполномоченным 
 государственным органом по приватизации и управлению государственным 
 имуществом производится оценка и подтверждается договор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осуществлении государственными юридическими лицами, расположенными 
 за рубежом, обмена (бартер и т.д.) транспортных средств (номерных 
 агрегатов) соответствующим государственным юридическим лицом произво-
 дится оценка с соблюдением требований пункта 13 настоящего Положения. 
 Договор мены перед его подписанием подлежит согласованию с уполномо-
 ченным государственным органом по приватизации и управлению 
 государственным имуществом.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17 сентября 2007                            года № 414,</w:t>
      </w:r>
    </w:p>
    <w:p>
      <w:r>
        <w:rPr>
          <w:rFonts w:ascii="Arial" w:cs="Arial" w:eastAsia="Arial" w:hAnsi="Arial"/>
          <w:sz w:val="24"/>
          <w:szCs w:val="24"/>
        </w:rPr>
        <w:t xml:space="preserve">2 июля 2008 года №357</w:t>
      </w:r>
    </w:p>
    <w:p>
      <w:r>
        <w:rPr>
          <w:rFonts w:ascii="Arial" w:cs="Arial" w:eastAsia="Arial" w:hAnsi="Arial"/>
          <w:sz w:val="24"/>
          <w:szCs w:val="24"/>
        </w:rPr>
        <w:t xml:space="preserve">)     16. При реализации транспортных средств (номерных агрегатов) сверхцены продажи взимается комиссионный сбор в размере 7%  стоимости, кото-рый зачисляется на расчетный счет уполномоченного государственного  ор-гана по приватизации и управлению государственным имуществом.     17. Средства от реализации транспортных средств (номерных  агрега-тов)  остаются в распоряжении государственного юридического лица,  еслигосударственное имущество передано ему на праве хозяйственного ведения.     В случае  реализации  транспортных средств предприятий и организа-ций, находящихся на полном бюджетном финансировании, средства от реали-зации транспортного средства направляются в бюджет.                                                              Приложение 1                                 ПРОТОКОЛ           заседания администрации и профсоюзной организации                  государственного юридического лица           _________________________________________________           (наименование государственного юридического лица) город, село ______________                    "___" __________ 200__ г.                              Повестка дня      О реализации транспортного средства ______________________________     Присутствовали: _________________________________________________________________________________________________________________________     Постановили:     1. Реализовать ___________________________________________________госномер ______________________________________________________________двигатель _____________________________________________________________кузов _________________________________________________________________шасси _________________________________________________________________год выпуска ___________________________________________________________     Гражданину, организации __________________________________________                                     (Ф.И.О., организация)     2. Создать комиссию по оценке технического состояния транспортногосредства в составе: __________________________________________________________________________________________________________________________     3. _______________________________________ подготовить реализуемоетранспортное средство и техническую документацию для согласования упол-номоченным  государственным  органом по приватизации и управлению госу-дарственным имуществом.      Секретарь                          _______________________________                                                    (Ф.И.О.)      Руководитель                       _______________________________                                                    (Ф.И.О.)                                 Приложение 2                                Утверждено                    Руководителем государственного                           юридического лица                                    АКТ             технического состояния транспортного средства   "___" ____________ 200__ г.                 город, село _______________      Комиссия по оценке технического состояния транспортного средства ______________________________________________________________ в составе     (наименование государственного юридического лица)     Председатель _____________________________________________________                                  (должность, Ф.И.О.)     Члены ___________________________________________________________________________________________________________________________________произвели осмотр технического состояния транспортного средства: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8. Первоначальная (историческая) стоимость ___________________ сом     9. Амортизационный износ _____________________________________ сом     10. Балансовая стоимость _____________________________________ сом     11. Технический паспорт __________________________________________                                        (номер, кем выдан)     12. Внешнее состояние транспортного средства ____________________________________________________________________________________________                     (комплектный, некомплектный)     13. На транспортном средстве отсутствуют следующие  детали,  узлы,агрегаты ______________________________________________________________     14. Характеристика технического состояния основных узлов и агрега-тов ___________________________________________________________________шасси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     15. Заключение о техническом состоянии транспортного средства ___________________________________________________________________________     16. Адрес владельца ______________________________________________      Председатель                       _______________________________                                                     (Ф.И.О.)      Члены комиссии:                    _______________________________                                                     (Ф.И.О.)                                        _______________________________                                        _______________________________                               Приложение 3                                  СПРАВКА     Дана на __________________________________________________________                   (транспортное средство, номерной агрегат)     Марка _____________ Госномер _____________ Год выпуска ___________     Общий пробег ______________________ Двигатель N __________________     Шасси ________________________ Кузов _____________________________     Первоначальная (историческая) стоимость ______________________ сом     Амортизационный износ ________________________________________ сом     Балансовая стоимость _________________________________________ сом      Руководитель ____________________________________                             (Ф.И.О.)                          М.П.      Главный бухгалтер _______________________________                               (Ф.И.О.)           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(УТРАТИЛО СИЛУ
 в соответствии с постановлением Правительства КР
 от </w:t>
      </w:r>
      <w:hyperlink w:history="1" r:id="rIdwr8upegjmrtghionurz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2008 года №357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                                                     Утверждаю                                             _______________________                                             _______________________                                          "___" ______________ 200__ г.                                 ДОГОВОР                 купли-продажи транспортного средства      Продавец _________________________________________________________                 (наименование государственного юридического лица)в лице ________________________________________________________________действующего на основании _____________________________________________                             (устава, положения, личной инициативы)     Покупатель _______________________________________________________                   (наименование юридического или физического лица)в соответствии с Гражданским кодексом Кыргызской  Республики,  законамиКыргызской  Республики  "О приватизации государственной собственности вКыргызской Республике",  "О хозяйственных товариществах  и  обществах",распоряжением Правительства Кыргызской Республики от 7 апреля 1992 годаN 138-р заключили настоящий договор о нижеследующем:     1.1. На основании ________________________________________________продавец продает в срок до "___" ___________ 200__ года в собственностьпокупателя ____________________________________________________________                     (наименование транспортного средства)     1. Марка, модель и цвет __________________________________________     2. Госномер ___________________ 3. Год выпуска ___________________     4. Общий пробег _______________ 5. Двигатель _____________________     6. Шасси ______________________ 7. Кузов _________________________     1.2. Покупатель оплачивает за ___________________________________________________________________________________________________________                 (наименование транспортного средства)___________________________________________________________________ сом                     (сумма прописью)установленную договором купли-продажи,  но не менее стоимости,  опреде-ленной  оценочным  актом  комиссии  по  оценке  стоимости транспортногосредства уполномоченного государственного органа по приватизации и  уп-равлению государственным имуществом в срок до "___" _________ 200__ го-да.     Расчетный счет продавца __________________________________________     1.3. Комиссионный сбор 7% в сумме ________________ сом должен бытьоплачен  или перечислен на расчетный счет уполномоченного государствен-ного органа по приватизации и управлению государственным имуществом  до"___" ____________ 200___ года.     1.4. За невыполнение условий  договора,  предусмотренных  пунктами1.2,  1.3  виновная  сторона  уплачивает  другой  стороне штраф в сумме_____________ сом (процент устанавливается соглашением сторон), а такжевозмещает понесенные другой стороной убытки.     1.5. Настоящий договор вступает в силу с даты утверждения  уполно-моченным государственным органом по приватизации и управлению государс-твенным имуществом и действует до полного исполнения сторонами принятыхна себя обязательств.     1.6. Договор составлен в 3-х экземплярах,  имеющих юридическую си-лу,  один экземпляр находится у продавца, один в ГАИ и один экземпляр вуполномоченном государственном органе по приватизации и управлению  го-сударственным имуществом.      Продавец                           Покупатель      _______________________________    _______________________________     "___" _________________________    "___" _________________________      М.П.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dhjjlfotxbbrpxrh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dalil.kg/document/567567</w:t>
      </w:r>
    </w:hyperlink>
  </w:p>
  <w:p>
    <w:pPr>
      <w:spacing w:after="0" w:before="40"/>
      <w:jc w:val="center"/>
    </w:pPr>
    <w:hyperlink w:history="1" r:id="rIdjb_vl6nuym9bhhrcmdr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jmno7lfmq14q_p1de6t" Type="http://schemas.openxmlformats.org/officeDocument/2006/relationships/hyperlink" Target="https://dalil.kg/document/230045215" TargetMode="External"/><Relationship Id="rIdn08jhqizgxhyxmn8dn7zl" Type="http://schemas.openxmlformats.org/officeDocument/2006/relationships/hyperlink" Target="https://dalil.kg/document/92333" TargetMode="External"/><Relationship Id="rIdlop8sz1lw_nocbwbnfcku" Type="http://schemas.openxmlformats.org/officeDocument/2006/relationships/hyperlink" Target="https://dalil.kg/document/58553" TargetMode="External"/><Relationship Id="rIdqmeteapjk9xgaim8ceewc" Type="http://schemas.openxmlformats.org/officeDocument/2006/relationships/hyperlink" Target="https://dalil.kg/document/59252" TargetMode="External"/><Relationship Id="rIdc3cnpczdmypud5bdthtjf" Type="http://schemas.openxmlformats.org/officeDocument/2006/relationships/hyperlink" Target="https://dalil.kg/document/59252" TargetMode="External"/><Relationship Id="rId8gy4e7-ltyopu3mp4gy1v" Type="http://schemas.openxmlformats.org/officeDocument/2006/relationships/hyperlink" Target="https://dalil.kg/document/58553" TargetMode="External"/><Relationship Id="rIdx_vjdolyqzkro4ee7gfoa" Type="http://schemas.openxmlformats.org/officeDocument/2006/relationships/hyperlink" Target="https://dalil.kg/document/59252" TargetMode="External"/><Relationship Id="rId4z98sxjfye7qnjpn0uj8i" Type="http://schemas.openxmlformats.org/officeDocument/2006/relationships/hyperlink" Target="https://dalil.kg/document/92333" TargetMode="External"/><Relationship Id="rId00helpokt4_g_ssyooqsy" Type="http://schemas.openxmlformats.org/officeDocument/2006/relationships/hyperlink" Target="https://dalil.kg/document/58553" TargetMode="External"/><Relationship Id="rIdujp8wsonhw9fb2lnkun8c" Type="http://schemas.openxmlformats.org/officeDocument/2006/relationships/hyperlink" Target="https://dalil.kg/document/59252" TargetMode="External"/><Relationship Id="rId1lwgqh_i8gggffanw-nqq" Type="http://schemas.openxmlformats.org/officeDocument/2006/relationships/hyperlink" Target="https://dalil.kg/document/59252" TargetMode="External"/><Relationship Id="rIdwr8upegjmrtghionurzda" Type="http://schemas.openxmlformats.org/officeDocument/2006/relationships/hyperlink" Target="https://dalil.kg/document/592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dhjjlfotxbbrpxrhado" Type="http://schemas.openxmlformats.org/officeDocument/2006/relationships/hyperlink" Target="https://dalil.kg/document/567567" TargetMode="External"/><Relationship Id="rIdjb_vl6nuym9bhhrcmdr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2026-09-25T19:12:25.176Z</dcterms:created>
  <dcterms:modified xsi:type="dcterms:W3CDTF">2026-09-25T19:12:25.176Z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