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 (В редакции постановления Правительства КР            от </w:t>
      </w:r>
      <w:hyperlink w:history="1" r:id="rIdy1ol1hhzw6rxmrk43-mv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сентября 2006 года №703</w:t>
        </w:r>
      </w:hyperlink>
      <w:r>
        <w:rPr>
          <w:rFonts w:ascii="Arial" w:cs="Arial" w:eastAsia="Arial" w:hAnsi="Arial"/>
          <w:sz w:val="24"/>
          <w:szCs w:val="24"/>
        </w:rPr>
        <w:t xml:space="preserve">) г.Бишкек, Дом Правительстваот 10 декабря 2005 года № 573            ПОСТАНОВЛЕНИЕ ПРАВИТЕЛЬСТВА КЫРГЫЗСКОЙ РЕСПУБЛИКИ           О внесении изменения в постановление Правительства            Кыргызской Республики от 5 июня 2004 года № 425           "Об утверждении структуры Министерства внутренних                      дел Кыргызской Республики"      В соответствии с Законом Кыргызской Республики "Об  органах  внут-ренних  дел  Кыргызской Республики" Правительство Кыргызской Республикипостановляет:     1. Внести в </w:t>
      </w:r>
      <w:hyperlink w:history="1" r:id="rIdhnmqdsiz4z2qirc1ujti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5июня 2004 года № 425 "Об утверждении структуры Министерства  внутреннихдел Кыргызской Республики" следующее изменение:     - пункт 2.9 </w:t>
      </w:r>
      <w:hyperlink w:history="1" r:id="rIdslssq7fzuh8hwz4sckza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структуры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внутренних дел Кыргызской  Рес-публики,  утвержденной  вышеназванным постановлением Правительства Кыр-гызской Республики, изложить в следующей редакции:     "Главное управление противодействия экстремизму и нелегальной миг-рации".     2. Министерству внутренних дел Кыргызской Республики в установлен-ном порядке провести все организационные мероприятия, связанные с реор-ганизацией Управления по связям с общественными формированиями.     3. Контроль за выполнением настоящего постановления  возложить  наотдел  по  делам  обороны и правопорядка Аппарата Премьер-министра Кыр-гызской Республики.      Премьер-министр                       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lf5z0hn6enhpghokqkc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dalil.kg/document/56911</w:t>
      </w:r>
    </w:hyperlink>
  </w:p>
  <w:p>
    <w:pPr>
      <w:spacing w:after="0" w:before="40"/>
      <w:jc w:val="center"/>
    </w:pPr>
    <w:hyperlink w:history="1" r:id="rIdc0m2tw2f6xffev55chmx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1ol1hhzw6rxmrk43-mvh" Type="http://schemas.openxmlformats.org/officeDocument/2006/relationships/hyperlink" Target="https://dalil.kg/document/57857" TargetMode="External"/><Relationship Id="rIdhnmqdsiz4z2qirc1ujtir" Type="http://schemas.openxmlformats.org/officeDocument/2006/relationships/hyperlink" Target="https://dalil.kg/document/55463" TargetMode="External"/><Relationship Id="rIdslssq7fzuh8hwz4sckzab" Type="http://schemas.openxmlformats.org/officeDocument/2006/relationships/hyperlink" Target="https://dalil.kg/document/55463#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lf5z0hn6enhpghokqkc_" Type="http://schemas.openxmlformats.org/officeDocument/2006/relationships/hyperlink" Target="https://dalil.kg/document/56911" TargetMode="External"/><Relationship Id="rIdc0m2tw2f6xffev55chmx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2026-09-24T13:05:44.362Z</dcterms:created>
  <dcterms:modified xsi:type="dcterms:W3CDTF">2026-09-24T13:05:44.362Z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