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xkjczuesfjnpqsvkiyab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 от 19 сентября 2008 года № 521 г. Бишкек, Дом Правительстваот 13 декабря 2005 года № 581            ПОСТАНОВЛЕНИЕ ПРАВИТЕЛЬСТВА КЫРГЫЗСКОЙ РЕСПУБЛИКИ                                                  О порядке организации паломничества в Мекку                       из Кыргызской Республики                                               (В редакции постановления Правительства КР от                      </w:t>
      </w:r>
      <w:hyperlink w:history="1" r:id="rIdduaywh-i-g39goshxo56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августа 2007 года № 377</w:t>
        </w:r>
      </w:hyperlink>
      <w:r>
        <w:rPr>
          <w:rFonts w:ascii="Arial" w:cs="Arial" w:eastAsia="Arial" w:hAnsi="Arial"/>
          <w:sz w:val="24"/>
          <w:szCs w:val="24"/>
        </w:rPr>
        <w:t xml:space="preserve">)    В  целях  организации подготовки и осуществления  паломничества,  атакже  обеспечения  безопасности паломников из Кыргызской  Республики,Правительство Кыргызской Республики постановляет:    1.   Утвердить   прилагаемое  </w:t>
      </w:r>
      <w:hyperlink w:history="1" r:id="rId1rn5lfmzndxvwe1cwzm0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 о   порядке   организациипаломничества в Мекку из Кыргызской Республики (далее - Положение).      2.  Признать утратившим силу </w:t>
      </w:r>
      <w:hyperlink w:history="1" r:id="rIdudxebytfj9dolg9rb00_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  от   19  февраля  1998  года  №  83  «О6  организации   иосуществлении  паломничества  в  Мекку  (хадж,  умра)  из   КыргызскойРеспублики».      3.  Контроль  за выполнением настоящего постановления возложить  наотдел образования, культуры и спорта Аппарата Правительства КыргызскойРеспублики.  (В редакции </w:t>
      </w:r>
      <w:hyperlink w:history="1" r:id="rIdwaaoal2fylzd69f18neb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от27 августа 2007 года № 377)        Премьер-министр                                   Ф. Кулов                 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i1rswneozpb5dddgh3u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dalil.kg/document/56919</w:t>
      </w:r>
    </w:hyperlink>
  </w:p>
  <w:p>
    <w:pPr>
      <w:spacing w:after="0" w:before="40"/>
      <w:jc w:val="center"/>
    </w:pPr>
    <w:hyperlink w:history="1" r:id="rIdqwmtcwkhth1uladslbas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kjczuesfjnpqsvkiyab1" Type="http://schemas.openxmlformats.org/officeDocument/2006/relationships/hyperlink" Target="https://dalil.kg/document/59431" TargetMode="External"/><Relationship Id="rIdduaywh-i-g39goshxo568" Type="http://schemas.openxmlformats.org/officeDocument/2006/relationships/hyperlink" Target="https://dalil.kg/document/58516" TargetMode="External"/><Relationship Id="rId1rn5lfmzndxvwe1cwzm0o" Type="http://schemas.openxmlformats.org/officeDocument/2006/relationships/hyperlink" Target="https://dalil.kg/document/56928" TargetMode="External"/><Relationship Id="rIdudxebytfj9dolg9rb00_z" Type="http://schemas.openxmlformats.org/officeDocument/2006/relationships/hyperlink" Target="https://dalil.kg/document/5088" TargetMode="External"/><Relationship Id="rIdwaaoal2fylzd69f18neb_" Type="http://schemas.openxmlformats.org/officeDocument/2006/relationships/hyperlink" Target="https://dalil.kg/document/5851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i1rswneozpb5dddgh3uf" Type="http://schemas.openxmlformats.org/officeDocument/2006/relationships/hyperlink" Target="https://dalil.kg/document/56919" TargetMode="External"/><Relationship Id="rIdqwmtcwkhth1uladslbas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2026-09-24T18:12:14.606Z</dcterms:created>
  <dcterms:modified xsi:type="dcterms:W3CDTF">2026-09-24T18:12:14.606Z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