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bklpvlhwvwasqsqq1lu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декабря 2005 года № 589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паспорте                   гражданина Кыргызской Республики"      В соответствии с пунктом 5 статьи 65 </w:t>
      </w:r>
      <w:hyperlink w:history="1" r:id="rIdrfhovucs8mmcdfmkhgf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Рес-публики Правительство Кыргызской Республики постановляет:     1. Не согласиться с проектом Закона Кыргызской Республики "О  пас-порте  гражданина Кыргызской Республики" на основании прилагаемого зак-лючения.     2. Направить  настоящее  постановление  в Жогорку Кенеш КыргызскойРеспублики.      Премьер-министр                                     Ф.Кулов  от 19 декабря 2005 года № 24-57/31                                                   Жогорку Кенеш                                                  Кыргызской Республики                               ЗАКЛЮЧЕНИЕ             Правительства Кыргызской Республики на проект               Закона Кыргызской Республики "О паспорте                   гражданина Кыргызской Республики"      В соответствии  с  пунктом 5 статьи 65 </w:t>
      </w:r>
      <w:hyperlink w:history="1" r:id="rIdpa9bg5o5cynb1lvkdaz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рассмотрев проект Закона Кыргызской  Республики  "О  паспортегражданина  Кыргызской  Республики" Правительство Кыргызской Республикине согласно на его принятие на основании следующих замечаний и  предло-жений.     Представленный проект Закона не отражает вопросы  автоматизирован-ного  учета  и контроля документирования граждан республики,  государс-твенного контроля документирования граждан республики, государственногоконтроля использования информационных ресурсов, персонификации докумен-тов.     Проект Закона  содержит  нормы,  противоречащие законам КыргызскойРеспублики </w:t>
      </w:r>
      <w:hyperlink w:history="1" r:id="rIdwb2yb0yeyqzn9v6eim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внешней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ecqclpzdmksnufxacd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внутренней миграции"</w:t>
        </w:r>
      </w:hyperlink>
      <w:r>
        <w:rPr>
          <w:rFonts w:ascii="Arial" w:cs="Arial" w:eastAsia="Arial" w:hAnsi="Arial"/>
          <w:sz w:val="24"/>
          <w:szCs w:val="24"/>
        </w:rPr>
        <w:t xml:space="preserve"> в части опре-деления паспорта, как основного документа для въезда и выезда за грани-цы Кыргызской Республики.     Статьей 42 </w:t>
      </w:r>
      <w:hyperlink w:history="1" r:id="rIdjlzswu-oyy952nrztrr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уста-новлено,  что документом для выезда  является  общегражданский  паспортгражданина Кыргызской Республики. Также установленный перечень докумен-тов, заменяющих паспорт, противоречит, статье 14 </w:t>
      </w:r>
      <w:hyperlink w:history="1" r:id="rId9uotizp3bynmct6ysi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внутренней миграции". Кроме того, </w:t>
      </w:r>
      <w:hyperlink w:history="1" r:id="rIddm3ht9a1i-lgaq20tyb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Республи-ки "О внешней миграции" предусматривает выдачу паспорта гражданам, дос-тигшим  16 лет.  Норма о бессрочности выдаваемого паспорта противоречитстатье 43 </w:t>
      </w:r>
      <w:hyperlink w:history="1" r:id="rIduvqadg8u8uf_-br2zc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  миграции",  согласнокоторой паспорт выдается на срок 10 лет.     Рассматриваемый проект Закона не предусматривает норм относительнослужебного и дипломатического паспортов.     Требуется внесение соответствующих корректировок в статьи 5  и  23проекта Закона в соответствии с </w:t>
      </w:r>
      <w:hyperlink w:history="1" r:id="rIdh4xygpf8u-oirvqd2nj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между-народных договорах Кыргызской Республики". Имеется необходимость редак-ционной правки отдельных статей представленного проекта Закона.     Кроме того,  статьей 43 </w:t>
      </w:r>
      <w:hyperlink w:history="1" r:id="rIdluuqh1tydq16kewggek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внешнеймиграции"  и  статьей 5 </w:t>
      </w:r>
      <w:hyperlink w:history="1" r:id="rIdknexzyt8hnsrqbp0y_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государственнойпошлине" установлено,  что за выдачу паспорта и продление действия пас-порта  на  территории  Кыргызской  Республики взимается государственнаяпошлина.     Пунктом 2  статьи  13 проекта Закона Кыргызской Республики "О пас-порте гражданина Кыргызской Республики" установлено,  что все типы пас-портов гражданина Кыргызской Республики выдаются безвозмездно,  за иск-лючением случаев, предусмотренных в пункте 3 настоящей статьи.     Однако, подпунктами 5 и 6 статьи 3 </w:t>
      </w:r>
      <w:hyperlink w:history="1" r:id="rIdewn2ronqfqlmqmfjee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"Огосударственной пошлине" установлено,  что государственная пошлина взи-мается:     - за оформление документов на право выезда за границу и по пригла-шению в Республику Кыргызстан лиц из зарубежных стран;     - за внесение изменений в эти документы;     - за  регистрацию  и продление сроков регистрации иностранных пас-портов или заменяющих их документов;     - за выдачу или продление вида на жительство;     - за выдачу визы к иностранному паспорту или заменяющему его доку-менту  на  право  выезда из Республики Кыргызстан и въезда в РеспубликуКыргызстан,  а также с заявлений о приеме в гражданство Республики Кыр-гызстан и о выходе из гражданства Республики Кыргызстан;     - за выдачу общегражданских паспортов.     Предлагаемые законодательные  нормы,  устанавливающие только платуза оказание технических услуг, приведут к значительному увеличению наг-рузки на государственный бюджет.     Частью 3 статьи 2 проекта Закона Кыргызской Республики "О паспортегражданина Кыргызской Республики" установлено, что водительское удосто-верение относится к документам, заменяющим паспорт Кыргызской Республи-ки. В то же время, согласно законодательству Кыргызской Республики, во-дительское удостоверение может выдаваться как  лицам  без  гражданства,так и иностранным гражданам.     На основании изложенного Правительство  Кыргызской  Республики  недает согласия на принятие вышеуказанного Закона Кыргызской Республики.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w286iviulkhacvthj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dalil.kg/document/56931</w:t>
      </w:r>
    </w:hyperlink>
  </w:p>
  <w:p>
    <w:pPr>
      <w:spacing w:after="0" w:before="40"/>
      <w:jc w:val="center"/>
    </w:pPr>
    <w:hyperlink w:history="1" r:id="rIdjd3nefiv-nart_mhgp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lpvlhwvwasqsqq1lupo" Type="http://schemas.openxmlformats.org/officeDocument/2006/relationships/hyperlink" Target="https://dalil.kg/document/159126" TargetMode="External"/><Relationship Id="rIdrfhovucs8mmcdfmkhgfi5" Type="http://schemas.openxmlformats.org/officeDocument/2006/relationships/hyperlink" Target="https://dalil.kg/document/1" TargetMode="External"/><Relationship Id="rIdpa9bg5o5cynb1lvkdazvk" Type="http://schemas.openxmlformats.org/officeDocument/2006/relationships/hyperlink" Target="https://dalil.kg/document/1" TargetMode="External"/><Relationship Id="rIdwb2yb0yeyqzn9v6eimcz1" Type="http://schemas.openxmlformats.org/officeDocument/2006/relationships/hyperlink" Target="https://dalil.kg/document/350" TargetMode="External"/><Relationship Id="rIdkecqclpzdmksnufxacdun" Type="http://schemas.openxmlformats.org/officeDocument/2006/relationships/hyperlink" Target="https://dalil.kg/document/1090" TargetMode="External"/><Relationship Id="rIdjlzswu-oyy952nrztrrck" Type="http://schemas.openxmlformats.org/officeDocument/2006/relationships/hyperlink" Target="https://dalil.kg/document/350" TargetMode="External"/><Relationship Id="rId9uotizp3bynmct6ysi2of" Type="http://schemas.openxmlformats.org/officeDocument/2006/relationships/hyperlink" Target="https://dalil.kg/document/1090" TargetMode="External"/><Relationship Id="rIddm3ht9a1i-lgaq20tybg2" Type="http://schemas.openxmlformats.org/officeDocument/2006/relationships/hyperlink" Target="https://dalil.kg/document/350" TargetMode="External"/><Relationship Id="rIduvqadg8u8uf_-br2zcrmj" Type="http://schemas.openxmlformats.org/officeDocument/2006/relationships/hyperlink" Target="https://dalil.kg/document/350" TargetMode="External"/><Relationship Id="rIdh4xygpf8u-oirvqd2njl0" Type="http://schemas.openxmlformats.org/officeDocument/2006/relationships/hyperlink" Target="https://dalil.kg/document/252" TargetMode="External"/><Relationship Id="rIdluuqh1tydq16kewggekzq" Type="http://schemas.openxmlformats.org/officeDocument/2006/relationships/hyperlink" Target="https://dalil.kg/document/350" TargetMode="External"/><Relationship Id="rIdknexzyt8hnsrqbp0y_dkh" Type="http://schemas.openxmlformats.org/officeDocument/2006/relationships/hyperlink" Target="https://dalil.kg/document/838" TargetMode="External"/><Relationship Id="rIdewn2ronqfqlmqmfjeeous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w286iviulkhacvthjn-" Type="http://schemas.openxmlformats.org/officeDocument/2006/relationships/hyperlink" Target="https://dalil.kg/document/56931" TargetMode="External"/><Relationship Id="rIdjd3nefiv-nart_mhgpy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2026-09-24T06:21:54.911Z</dcterms:created>
  <dcterms:modified xsi:type="dcterms:W3CDTF">2026-09-24T06:21:54.911Z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