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sogc9jnk63bdau-eva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24 июля 1998 года N 497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Концепции развития Министерства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 Кыргызской Республики на 1998-2000 годы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 Министерства 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 Кыргызской Республики на 1998-2000 годы (прилагается).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Министерству национальной безопасности Кыргызской Республики  в</w:t>
      </w:r>
    </w:p>
    <w:p>
      <w:r>
        <w:rPr>
          <w:rFonts w:ascii="Arial" w:cs="Arial" w:eastAsia="Arial" w:hAnsi="Arial"/>
          <w:sz w:val="24"/>
          <w:szCs w:val="24"/>
        </w:rPr>
        <w:t xml:space="preserve">своей   деятельности   и  при  подготовке  нормативно-правовых   актов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руководствоваться положениями данной Концепции.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iuxll5ywuobluzd7l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dalil.kg/document/5700</w:t>
      </w:r>
    </w:hyperlink>
  </w:p>
  <w:p>
    <w:pPr>
      <w:spacing w:after="0" w:before="40"/>
      <w:jc w:val="center"/>
    </w:pPr>
    <w:hyperlink w:history="1" r:id="rId_oni1ap3_rtliptruji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ogc9jnk63bdau-evael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iuxll5ywuobluzd7lte" Type="http://schemas.openxmlformats.org/officeDocument/2006/relationships/hyperlink" Target="https://dalil.kg/document/5700" TargetMode="External"/><Relationship Id="rId_oni1ap3_rtliptruji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2026-09-24T18:57:20.402Z</dcterms:created>
  <dcterms:modified xsi:type="dcterms:W3CDTF">2026-09-24T18:57:20.402Z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