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3jqhey16dlb-kudwbk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11 января 2006 года №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возрождения и экономического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«Бишкекский машиностроительный завод»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«Бишкекский штамповочный завод»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отмечает, что один  из  бывших</w:t>
      </w:r>
    </w:p>
    <w:p>
      <w:r>
        <w:rPr>
          <w:rFonts w:ascii="Arial" w:cs="Arial" w:eastAsia="Arial" w:hAnsi="Arial"/>
          <w:sz w:val="24"/>
          <w:szCs w:val="24"/>
        </w:rPr>
        <w:t xml:space="preserve">флагманов    отечественного   машиностроения   акционерное    общество</w:t>
      </w:r>
    </w:p>
    <w:p>
      <w:r>
        <w:rPr>
          <w:rFonts w:ascii="Arial" w:cs="Arial" w:eastAsia="Arial" w:hAnsi="Arial"/>
          <w:sz w:val="24"/>
          <w:szCs w:val="24"/>
        </w:rPr>
        <w:t xml:space="preserve">«Бишкекский  машиностроительный завод» находится в настоящее  время  в</w:t>
      </w:r>
    </w:p>
    <w:p>
      <w:r>
        <w:rPr>
          <w:rFonts w:ascii="Arial" w:cs="Arial" w:eastAsia="Arial" w:hAnsi="Arial"/>
          <w:sz w:val="24"/>
          <w:szCs w:val="24"/>
        </w:rPr>
        <w:t xml:space="preserve">сложном экономическом положении. Основные цеха простаивают, ухудшились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финансовые  показатели  завода. Задолженность  завода  перед  бюджетом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33,05  млн.  сомов,  перед  Социальным  фондом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-  85,8 млн. сомов, в том числе задолженность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 «Бишкекский машиностроительный завод»  -  67,2  млн.  сомов,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«Бишкекский штамповочный  завод»  -  18,7</w:t>
      </w:r>
    </w:p>
    <w:p>
      <w:r>
        <w:rPr>
          <w:rFonts w:ascii="Arial" w:cs="Arial" w:eastAsia="Arial" w:hAnsi="Arial"/>
          <w:sz w:val="24"/>
          <w:szCs w:val="24"/>
        </w:rPr>
        <w:t xml:space="preserve">млн. сомов, по выплате заработной платы - 8,8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создания  условий для развития  завода  путем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возрождения и экономического развития завода до 2010  года,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эффективного      использования      уникального      производственно-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потенциала, создания новых совместных  производств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со  стратегическими инвесторами,  с  привлечением  прямых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   в   части   изготовления   средств   производства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машиностроения,   сельского   хозяйства,   организации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   сельскохозяйственной   и   другой   техники,    выпуска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   продукции,   создания   новых   рабочих    мест,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стимулирования процесса формирования денежных средств для  стабильного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поступлений средств в бюджет и Социальный фонд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Одобрить  прилагаемую  Программу возрождения  и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акционерного общества «Бишкекский машиностроительный завод»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предприятия «Бишкекский штамповочный завод»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 (далее -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 Правительстве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  в  установленном  порядке  предоставить  акционерному 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«Бишкекский  машиностроительный завод» и Государственному  предприятию</w:t>
      </w:r>
    </w:p>
    <w:p>
      <w:r>
        <w:rPr>
          <w:rFonts w:ascii="Arial" w:cs="Arial" w:eastAsia="Arial" w:hAnsi="Arial"/>
          <w:sz w:val="24"/>
          <w:szCs w:val="24"/>
        </w:rPr>
        <w:t xml:space="preserve">«Бишкекский штамповочный завод» отсрочку по уплате текущих платежей по</w:t>
      </w:r>
    </w:p>
    <w:p>
      <w:r>
        <w:rPr>
          <w:rFonts w:ascii="Arial" w:cs="Arial" w:eastAsia="Arial" w:hAnsi="Arial"/>
          <w:sz w:val="24"/>
          <w:szCs w:val="24"/>
        </w:rPr>
        <w:t xml:space="preserve">налогам  в  бюджет  и  продлить  срок  уплаты  по  накопленной 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 в бюджет, в соответствии с согласованным графиком; '</w:t>
      </w:r>
    </w:p>
    <w:p>
      <w:r>
        <w:rPr>
          <w:rFonts w:ascii="Arial" w:cs="Arial" w:eastAsia="Arial" w:hAnsi="Arial"/>
          <w:sz w:val="24"/>
          <w:szCs w:val="24"/>
        </w:rPr>
        <w:t xml:space="preserve">-   предоставить   отсрочку   акционерному   обществу   «Бишкекский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машиностроительный  завод» и Государственному предприятию  «Бишкекский</w:t>
      </w:r>
    </w:p>
    <w:p>
      <w:r>
        <w:rPr>
          <w:rFonts w:ascii="Arial" w:cs="Arial" w:eastAsia="Arial" w:hAnsi="Arial"/>
          <w:sz w:val="24"/>
          <w:szCs w:val="24"/>
        </w:rPr>
        <w:t xml:space="preserve">штамповочный завод» по уплате задолженности по платежам в бюджет  с  1</w:t>
      </w:r>
    </w:p>
    <w:p>
      <w:r>
        <w:rPr>
          <w:rFonts w:ascii="Arial" w:cs="Arial" w:eastAsia="Arial" w:hAnsi="Arial"/>
          <w:sz w:val="24"/>
          <w:szCs w:val="24"/>
        </w:rPr>
        <w:t xml:space="preserve">января  2009  года до 31 декабря 2014 года в соответствии с  графиком,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утвержденным  Государственной налоговой инспекцией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имуществом  заключить   Долговое   обязательство   с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акционерным   обществом  «Бишкекский  машиностроительный   завод»   по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погашению  накопленной  задолженности по  дивидендам,  начисленным 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 долю  пакета  акций, в  сумме  12165  тыс.  сомов  на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условиях:</w:t>
      </w:r>
    </w:p>
    <w:p>
      <w:r>
        <w:rPr>
          <w:rFonts w:ascii="Arial" w:cs="Arial" w:eastAsia="Arial" w:hAnsi="Arial"/>
          <w:sz w:val="24"/>
          <w:szCs w:val="24"/>
        </w:rPr>
        <w:t xml:space="preserve">-  пролонгировать срок погашения задолженности по дивидендам до  31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 2008 года, с началом выплат с 1 апреля 2006 года;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установить  процентную ставку за пользование дивидендами  равную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прогнозному уровню среднегодовой инфляции на 2005 год плюс  1  процент</w:t>
      </w:r>
    </w:p>
    <w:p>
      <w:r>
        <w:rPr>
          <w:rFonts w:ascii="Arial" w:cs="Arial" w:eastAsia="Arial" w:hAnsi="Arial"/>
          <w:sz w:val="24"/>
          <w:szCs w:val="24"/>
        </w:rPr>
        <w:t xml:space="preserve">годовых;</w:t>
      </w:r>
    </w:p>
    <w:p>
      <w:r>
        <w:rPr>
          <w:rFonts w:ascii="Arial" w:cs="Arial" w:eastAsia="Arial" w:hAnsi="Arial"/>
          <w:sz w:val="24"/>
          <w:szCs w:val="24"/>
        </w:rPr>
        <w:t xml:space="preserve">-  производить  платежи  ежеквартально,  равными  долями,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утвержденному графику;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установить штрафные санкции за просрочку платежей  в  размере  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годовых.</w:t>
      </w:r>
    </w:p>
    <w:p>
      <w:r>
        <w:rPr>
          <w:rFonts w:ascii="Arial" w:cs="Arial" w:eastAsia="Arial" w:hAnsi="Arial"/>
          <w:sz w:val="24"/>
          <w:szCs w:val="24"/>
        </w:rPr>
        <w:t xml:space="preserve">4.   Рекомендовать   Социальному   фонду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предоставить   акционерному  обществу  «Бишкекский  машиностроительный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завод»  и Государственному предприятию «Бишкекский штамповочный завод»</w:t>
      </w:r>
    </w:p>
    <w:p>
      <w:r>
        <w:rPr>
          <w:rFonts w:ascii="Arial" w:cs="Arial" w:eastAsia="Arial" w:hAnsi="Arial"/>
          <w:sz w:val="24"/>
          <w:szCs w:val="24"/>
        </w:rPr>
        <w:t xml:space="preserve">отсрочку   по   уплате   задолженности   по   страховым   взносам   по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 социальному страхованию с 1 апреля 2006  года  сроком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  до  1  апреля 2012 года в соответствии с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 Государственному агентству по регистрации прав  на 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   при   Правительстве 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  права  собственности  акционерного  общества  «Бишкекский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машиностроительный  завод» в целях создания  условий  для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прямых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6.     Рекомендовать     акционерному     обществу     «Бишкекский</w:t>
      </w:r>
    </w:p>
    <w:p>
      <w:r>
        <w:rPr>
          <w:rFonts w:ascii="Arial" w:cs="Arial" w:eastAsia="Arial" w:hAnsi="Arial"/>
          <w:sz w:val="24"/>
          <w:szCs w:val="24"/>
        </w:rPr>
        <w:t xml:space="preserve">машиностроительный  завод»  принять  действенные  меры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7.  Контроль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экономического развития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7bsvpvn1lmvvp5no8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dalil.kg/document/57011</w:t>
      </w:r>
    </w:hyperlink>
  </w:p>
  <w:p>
    <w:pPr>
      <w:spacing w:after="0" w:before="40"/>
      <w:jc w:val="center"/>
    </w:pPr>
    <w:hyperlink w:history="1" r:id="rIdcymurdsoqmwpbib0uta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jqhey16dlb-kudwbk-v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7bsvpvn1lmvvp5no8lo" Type="http://schemas.openxmlformats.org/officeDocument/2006/relationships/hyperlink" Target="https://dalil.kg/document/57011" TargetMode="External"/><Relationship Id="rIdcymurdsoqmwpbib0uta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2026-09-23T20:22:03.750Z</dcterms:created>
  <dcterms:modified xsi:type="dcterms:W3CDTF">2026-09-23T20:22:03.750Z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