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Правительстваот 13 января 2006 года № 14            ПОСТАНОВЛЕНИЕ ПРАВИТЕЛЬСТВА КЫРГЫЗСКОЙ РЕСПУБЛИКИ              О внесении изменений и дополнений в некоторые             решения Правительства Кыргызской Республики и        о признании утратившим силу постановления Правительства           Кыргызской Республики от 30 июня 2003 года № 397        "Об утверждении Положения о порядке выпуска, обращения      и погашения жилищных сертификатов в Кыргызской Республике"</w:t>
      </w:r>
      <w:r>
        <w:rPr>
          <w:rFonts w:ascii="Arial" w:cs="Arial" w:eastAsia="Arial" w:hAnsi="Arial"/>
          <w:i/>
          <w:iCs/>
          <w:sz w:val="24"/>
          <w:szCs w:val="24"/>
        </w:rPr>
        <w:t xml:space="preserve">       (В редакции постановлений Кабинета Министров КР</w:t>
      </w:r>
      <w:r>
        <w:rPr>
          <w:rFonts w:ascii="Arial" w:cs="Arial" w:eastAsia="Arial" w:hAnsi="Arial"/>
          <w:i/>
          <w:iCs/>
          <w:sz w:val="24"/>
          <w:szCs w:val="24"/>
        </w:rPr>
        <w:t xml:space="preserve">          от </w:t>
      </w:r>
      <w:hyperlink w:history="1" r:id="rIdgy9gnms9vcidzib3c-x6d">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 </w:t>
      </w:r>
      <w:hyperlink w:history="1" r:id="rIdqlxgswmbfok-j9l__jmk7">
        <w:r>
          <w:rPr>
            <w:rFonts w:ascii="Arial" w:cs="Arial" w:eastAsia="Arial" w:hAnsi="Arial"/>
            <w:i/>
            <w:iCs/>
            <w:color w:val="1D4ED8"/>
            <w:sz w:val="24"/>
            <w:szCs w:val="24"/>
            <w:u w:val="single"/>
          </w:rPr>
          <w:t xml:space="preserve">19 мая 2026 года № 353</w:t>
        </w:r>
      </w:hyperlink>
      <w:r>
        <w:rPr>
          <w:rFonts w:ascii="Arial" w:cs="Arial" w:eastAsia="Arial" w:hAnsi="Arial"/>
          <w:i/>
          <w:iCs/>
          <w:sz w:val="24"/>
          <w:szCs w:val="24"/>
        </w:rPr>
        <w:t xml:space="preserve">)</w:t>
      </w:r>
      <w:r>
        <w:rPr>
          <w:rFonts w:ascii="Arial" w:cs="Arial" w:eastAsia="Arial" w:hAnsi="Arial"/>
          <w:sz w:val="24"/>
          <w:szCs w:val="24"/>
        </w:rPr>
        <w:t xml:space="preserve">     Во исполнение Закона Кыргызской Республики "О залоге" Правительст-во Кыргызской Республики постановляет:     1. Внести  во </w:t>
      </w:r>
      <w:hyperlink w:history="1" r:id="rId7toh5ojt-iizxtobvxv2q">
        <w:r>
          <w:rPr>
            <w:rFonts w:ascii="Arial" w:cs="Arial" w:eastAsia="Arial" w:hAnsi="Arial"/>
            <w:color w:val="1D4ED8"/>
            <w:sz w:val="24"/>
            <w:szCs w:val="24"/>
            <w:u w:val="single"/>
          </w:rPr>
          <w:t xml:space="preserve">Временное положение</w:t>
        </w:r>
      </w:hyperlink>
      <w:r>
        <w:rPr>
          <w:rFonts w:ascii="Arial" w:cs="Arial" w:eastAsia="Arial" w:hAnsi="Arial"/>
          <w:sz w:val="24"/>
          <w:szCs w:val="24"/>
        </w:rPr>
        <w:t xml:space="preserve"> об ипотечном жилищном долгосроч-ном кредитовании  в  Кыргызской Республике, утвержденное </w:t>
      </w:r>
      <w:hyperlink w:history="1" r:id="rIdghq_u9ym4kfbwe81rg6e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Правительства Кыргызской  Республики  от 20 декабря 2001 года № 799 "Обутверждении Временного  положения  об  ипотечном  жилищном долгосрочномкредитовании в    Кыргызской    Республике",    следующие   изменения идополнения:     - в пункте 1.2 слова "законами Кыргызской Республики "Об ипотеке",заменить словами "Законом Кыргызской Республики";     - подпункт а) пункта 1.4 изложить в следующей редакции:     "а) ипотека  - это способ обеспечения исполнения денежного или вы-раженного в  денежной форме обязательства под залог права собственностиили иного  вещного права на недвижимое имущество или залог, который со-держит недвижимое  имущество в составе предмета залога, в том числе за-лог предприятия как имущественного комплекса;".     - абзацы десятый и одиннадцатый пункта 2.1 исключить;     - пункт  2.1  дополнить абзацами десятым - шестнадцатым следующегосодержания:     "Государственное специализированное  учреждение по ипотеке - госу-дарственный орган, который обеспечивает функционирование рынка долговыхценных бумаг, стимулирует обращение долговых обязательств по ипотечномукредиту, обеспечивает  механизм  рефинансирования  жилищного ипотечногокредитования.     Государственное специализированное  учреждение по ипотеке являетсяюридическим лицом,  деятельность которого регулируется Законом Кыргызс-кой Республики "О залоге" и соответствующими нормативными правовыми ак-тами Кыргызской Республики.     Государственное специализированное  учреждение  по  ипотеке  имеетправо приобретать долговые ипотечные жилищные обязательства с целью вы-пуска государственных  долговых ипотечных ценных бумаг, гарантированныхПравительством Кыргызской Республики.     Выпуск и  обращение долговых ипотечных жилищных обязательств регу-лируются законом.     Приобретение долговых  ипотечных жилищных обязательств оформляетсядоговором в соответствии с законодательством Кыргызской Республики. Приоформлении договора  государственное  специализированное  учреждение поипотеке может провести дополнительную оценку предмета ипотеки с привле-чением независимого оценщика.     На основе выкупленных долговых ипотечных жилищных обязательств го-сударственное специализированное  учреждение  по ипотеке выпускает сво-бодно обращающиеся  на  рынке государственные долговые ипотечные ценныебумаги.     Государственное специализированное  учреждение  по ипотеке обязановыкупать государственные  долговые ипотечные ценные бумаги в срок до ихпогашения, если иное не установлено законом или договором.";     - пункт 3.1 дополнить абзацем первым следующего содержания:     "Жилищные кредиты на строительство или покупку жилья могут предос-тавляться банками,  специализированными  кредитными  учреждениями и/илииными лицами.  Условия и порядок предоставления жилищных кредитов опре-деляются сторонами  индивидуально,  с  учетом  сложившейся практики и ссоблюдением требований законодательства Кыргызской Республики.";     - в абзаце восьмом пункта 3.2 слова "в соответствии с требованиямист.54 Закона об ипотеке" исключить.</w:t>
      </w:r>
      <w:r>
        <w:rPr>
          <w:rFonts w:ascii="Arial" w:cs="Arial" w:eastAsia="Arial" w:hAnsi="Arial"/>
          <w:i/>
          <w:iCs/>
          <w:sz w:val="24"/>
          <w:szCs w:val="24"/>
        </w:rPr>
        <w:t xml:space="preserve">     2. (Утратил  силу  в  соответствии  с </w:t>
      </w:r>
      <w:hyperlink w:history="1" r:id="rIdovsyuatv6geclam50exkh">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w:t>
      </w:r>
      <w:r>
        <w:rPr>
          <w:rFonts w:ascii="Arial" w:cs="Arial" w:eastAsia="Arial" w:hAnsi="Arial"/>
          <w:i/>
          <w:iCs/>
          <w:sz w:val="24"/>
          <w:szCs w:val="24"/>
        </w:rPr>
        <w:t xml:space="preserve">Министров Кыргызской Республики от 19 мая 2026 года № 353)</w:t>
      </w:r>
      <w:r>
        <w:rPr>
          <w:rFonts w:ascii="Arial" w:cs="Arial" w:eastAsia="Arial" w:hAnsi="Arial"/>
          <w:sz w:val="24"/>
          <w:szCs w:val="24"/>
        </w:rPr>
        <w:t xml:space="preserve"> </w:t>
      </w:r>
      <w:r>
        <w:rPr>
          <w:rFonts w:ascii="Arial" w:cs="Arial" w:eastAsia="Arial" w:hAnsi="Arial"/>
          <w:i/>
          <w:iCs/>
          <w:sz w:val="24"/>
          <w:szCs w:val="24"/>
        </w:rPr>
        <w:t xml:space="preserve"> 3.  (Утратил силу в соответствии с постановлением Кабинета Министров КР от </w:t>
      </w:r>
      <w:hyperlink w:history="1" r:id="rIdhxxtyf8r7nwzayzehobin">
        <w:r>
          <w:rPr>
            <w:rFonts w:ascii="Arial" w:cs="Arial" w:eastAsia="Arial" w:hAnsi="Arial"/>
            <w:i/>
            <w:iCs/>
            <w:color w:val="1D4ED8"/>
            <w:sz w:val="24"/>
            <w:szCs w:val="24"/>
            <w:u w:val="single"/>
          </w:rPr>
          <w:t xml:space="preserve">24 июня 2022 года № 335</w:t>
        </w:r>
      </w:hyperlink>
      <w:r>
        <w:rPr>
          <w:rFonts w:ascii="Arial" w:cs="Arial" w:eastAsia="Arial" w:hAnsi="Arial"/>
          <w:i/>
          <w:iCs/>
          <w:sz w:val="24"/>
          <w:szCs w:val="24"/>
        </w:rPr>
        <w:t xml:space="preserve">)</w:t>
      </w:r>
      <w:r>
        <w:rPr>
          <w:rFonts w:ascii="Arial" w:cs="Arial" w:eastAsia="Arial" w:hAnsi="Arial"/>
          <w:sz w:val="24"/>
          <w:szCs w:val="24"/>
        </w:rPr>
        <w:t xml:space="preserve">     4. Признать утратившим силу </w:t>
      </w:r>
      <w:hyperlink w:history="1" r:id="rId-kvvf3va1qv47fqbw614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КыргызскойРеспублики от  30  июня 2003 года № 397 "Об утверждении </w:t>
      </w:r>
      <w:hyperlink w:history="1" r:id="rIdnz0vmmex8ab7oatsirnz0">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выпуска, обращения и погашения жилищных сертификатов в КыргызскойРеспублике".      Премьер-министр                                 Ф.Кулов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qcefi4iprm2efojxkzoq">
      <w:r>
        <w:rPr>
          <w:rFonts w:ascii="Arial" w:cs="Arial" w:eastAsia="Arial" w:hAnsi="Arial"/>
          <w:color w:val="132D3F"/>
          <w:sz w:val="16"/>
          <w:szCs w:val="16"/>
          <w:u w:val="single"/>
        </w:rPr>
        <w:t xml:space="preserve">dalil.kg/document/57027</w:t>
      </w:r>
    </w:hyperlink>
  </w:p>
  <w:p>
    <w:pPr>
      <w:spacing w:after="0" w:before="40"/>
      <w:jc w:val="center"/>
    </w:pPr>
    <w:hyperlink w:history="1" r:id="rIdwrfeyszamzt5_vxihllx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y9gnms9vcidzib3c-x6d" Type="http://schemas.openxmlformats.org/officeDocument/2006/relationships/hyperlink" Target="https://dalil.kg/document/159262" TargetMode="External"/><Relationship Id="rIdqlxgswmbfok-j9l__jmk7" Type="http://schemas.openxmlformats.org/officeDocument/2006/relationships/hyperlink" Target="https://dalil.kg/document/230046905" TargetMode="External"/><Relationship Id="rId7toh5ojt-iizxtobvxv2q" Type="http://schemas.openxmlformats.org/officeDocument/2006/relationships/hyperlink" Target="https://dalil.kg/document/53056" TargetMode="External"/><Relationship Id="rIdghq_u9ym4kfbwe81rg6ep" Type="http://schemas.openxmlformats.org/officeDocument/2006/relationships/hyperlink" Target="https://dalil.kg/document/53039" TargetMode="External"/><Relationship Id="rIdovsyuatv6geclam50exkh" Type="http://schemas.openxmlformats.org/officeDocument/2006/relationships/hyperlink" Target="https://dalil.kg/document/230046905" TargetMode="External"/><Relationship Id="rIdhxxtyf8r7nwzayzehobin" Type="http://schemas.openxmlformats.org/officeDocument/2006/relationships/hyperlink" Target="https://dalil.kg/document/159262" TargetMode="External"/><Relationship Id="rId-kvvf3va1qv47fqbw614x" Type="http://schemas.openxmlformats.org/officeDocument/2006/relationships/hyperlink" Target="https://dalil.kg/document/54538" TargetMode="External"/><Relationship Id="rIdnz0vmmex8ab7oatsirnz0" Type="http://schemas.openxmlformats.org/officeDocument/2006/relationships/hyperlink" Target="https://dalil.kg/document/49545" TargetMode="External"/><Relationship Id="rId8" Type="http://schemas.openxmlformats.org/officeDocument/2006/relationships/image" Target="media/8de64316e95979c063c17bcd5380dc052a2594e9.png"/><Relationship Id="rId1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qcefi4iprm2efojxkzoq" Type="http://schemas.openxmlformats.org/officeDocument/2006/relationships/hyperlink" Target="https://dalil.kg/document/57027" TargetMode="External"/><Relationship Id="rIdwrfeyszamzt5_vxihllx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2026-09-24T07:16:42.056Z</dcterms:created>
  <dcterms:modified xsi:type="dcterms:W3CDTF">2026-09-24T07:16:42.056Z</dcterms:modified>
</cp:coreProperties>
</file>

<file path=docProps/custom.xml><?xml version="1.0" encoding="utf-8"?>
<Properties xmlns="http://schemas.openxmlformats.org/officeDocument/2006/custom-properties" xmlns:vt="http://schemas.openxmlformats.org/officeDocument/2006/docPropsVTypes"/>
</file>