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90fyhwvkng2pwinwbedr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июля 1998 года N 499                                КОНЦЕПЦИЯ                     развития Министерства обороны               Кыргызской Республики на 1998-2005 годов                           I. Общие положения     Министерство  обороны   Кыргызской   Республики  свою  работу   построительству и развитию Вооруженных Сил Кыргызской Республики  строитна  основе  требований Конституции Кыргызской Республики,  нормативно-правовых  актов  в  области обороны,  решений  Президента   КыргызскойРеспублики     Главнокомандующего   Вооруженными   Силами   КыргызскойРеспублики,   постановлений  Законодательного  собрания   и   Собраниянародных  представителей   Жогорку  Кенеша  Кыргызской  Республики   иПравительства Кыргызской Республики.    При   планировании   и   в  ходе  реализации  Концепции   развитияучитывается:    -  миролюбивая   внешняя   и демократическая  внутренняя  политикаКыргызской Республики;    -  социально-политические,   экономические  и  другие  возможностиреспублики;    -  военно-политическая  обстановка в соседних  государствах  и  еевлияние на стабильность в регионах республики, примыкающих к ним;    -  состояние  проводимой  военной политики  республики  в  областиорганизации обороны;    - состояние,  укомплектованность  и  возможности своих ВооруженныхСил Кыргызской Республики;    -   мировой  опыт  строительства  и  подготовки  Вооруженных   СилКыргызской Республики;    -   необходимость   создания  таких  Вооруженных  Сил   КыргызскойРеспублики,   которые способны защитить суверенитет,   территориальнуюцелостность и другие жизненно важные интересы Кыргызской Республики.    Целью   Концепции   развития   Министерства   обороны   КыргызскойРеспублики   является приведение военной организации в соответствие  спотребностями обороны и военной безопасности на основе учета  реальныхэкономических возможностей Кыргызской Республики.    Эту работу Министерство обороны Кыргызской Республики организует ипроводит по направлениям:    - участие в реформировании основ военного строительства и  военнойорганизации;    - участие в преобразованиях военно-экономической сферы;    -  руководство   строительством  и   подготовкой  Вооруженных  СилКыргызской Республики, привлекаемых к выполнению оборонных задач.    Первое направление включает:    - создание и совершенствование правовых основ обеспечения  военнойбезопасности Кыргызской Республики;    -   совершенствование  механизма  формирования  военной  политики,обеспечивающего  государственный  контроль за принятием и  выполнениемвоенно-политических решений;    - уточнение  роли и функций Вооруженных Сил Кыргызской Республики,приведение их статуса,  состава и структуры в соответствие  с  военно-политическим предназначением;    - участие в формировании  системы  международных,  региональных  ивнутригосударственных  военно-политических  отношений,   связанных   собеспечением   военной  безопасности  Кыргызской   Республики   и   еесоюзников.    Второе направление включает:    - разработку военно-экономической концепции Кыргызской Республики;    - законодательное  обеспечение военно-экономической деятельности вРеспублике;    - создание  основ  инфраструктуры  военной  экономики  (транспорт,связь, система материально-технического обеспечения и т.д.);    -  выработку   методов   и  организационной  структуры  управлениявоенно-экономической деятельностью в мирное и военное время;    - определение  порядка  и  сроков  перевода экономики на работу попланам военного времени;    -  подготовку   высококвалифицированных кадров  в  рассматриваемойобласти.    Третье направление включает:    - строительство и подготовку Вооруженных Сил Кыргызской Республикина основе принципов;    -  подотчетность  органов военного управления  и  должностных  лицвысшим органам государственной власти;    - эффективный демократический контроль за принятием и  выполнениемрешений по военному строительству;    - централизацию военного руководства и  единоначалия  на  правовойоснове;    - программно-целевой подход к планированию военного строительства;    -   соответствие  организационно-штатной  структуры,   состава   ичисленности Вооруженных Сил Кыргызской Республики возлагаемым  на  нихзадачам,  с учетом финансово-экономических, демократических  и  другихвозможностей Кыргызской Республики;    - обеспечение  возможности для наращивания боевой мощи ВооруженныхСил   Кыргызской  Республики  адекватно  возрастанию  военной  угрозы,заблаговременное накопление мобилизационных ресурсов;    -   обеспечение   необходимого  уровня  профессионализма   личногосостава;    - всестороннее материально-техническое обеспечение Вооруженных СилКыргызской Республики на основе единой территориальной системы;    -  использование  мирового  опыта  строительства  Вооруженных  СилКыргызской Республики.    Взаимодействие  Кыргызской  Республики  с  другими   государствамистроится на:    -  обеспечении  национальных интересов Кыргызской  Республики  безнанесения ущерба другим государствам;    -  соответствии  достигаемых договоренностей  возможностям  по  ихвыполнению;    - учете мировых тенденций в развитии вооружений, военной техники вэтом отношении;    - тесном увязывании мер по укреплению доверия в военной области  срасширением     экономического,    научного    и   военно-техническогосотрудничества.             II. Выполнение концепции развития Министерства                     обороны Кыргызской Республики     Министерство обороны Кыргызской Республики главной целью Концепцииразвития   Вооруженных  Сил  Кыргызской  Республики  ставит   созданиенебольшой,   мобильной,  хорошо укомплектованной  вооружение,  военнойтехникой,   обеспеченной   армии,    способной   защитить   КыргызскуюРеспублику,   как  самостоятельно,  так  и  совместно  с  ВооруженнымиСилами  Договора  о  коллективной  безопасности  государств-участниковСодружества независимых государств.    Достижение этой цели планируется решить через  выполнение  главныхзадач:    а) в мирное время:    - своевременное  вскрытие  готовящегося вооруженного нападения илиугрожающего  интересам  Кыргызской  Республики  развития  ситуации   ипредупреждение о нем военно-политического руководства страны;    - обеспечение постоянной готовности сил и средств, предназначенныхдля     защиты     населения,     ключевых    элементов    обеспеченияжизнедеятельности Кыргызской Республики и Вооруженных  Сил  КыргызскойРеспублики от ударов воздушного противника;    -   обеспечение   боевой  и  мобилизационной  готовности   органовуправления, соединений, частей Вооруженных Сил Кыргызской Республики кбоевому применению;    - подготовка военно-обученного резерва;    - подготовка органов управления,  сил и средств в  соответствии  спредназначением   по  плану  применения  Вооруженных  Сил   КыргызскойРеспублики;    - организация взаимодействия с органами управления государственнойвласти;    - совершенствование структуры,  состава Вооруженных Сил КыргызскойРеспублики,    наращивание  и  эшелонирование  материально-техническихзапасов в соответствии с группировками сил и средств;    -   охрана   государственной  границы  на  суше  и   в   воздушномпространстве   (в   рамках   Объединенной   системы   противовоздушнойобороны стран участниц Содружества независимых государств);    - поддержание Вооруженных Сил Кыргызской Республики в готовности крешению задач территориальной обороны;    б) в военное время:    -    стратегическое   развертывание   в   рамках   государственныхмероприятий  по  переводу Кыргызской Республики с мирного  на  военноеположение;    -   отражение   ударов  противника  с  воздушных   и    сухопутныхнаправлений;    -   ведение  военных  действий  самостоятельно  или  совместно   свооруженными  силами союзных государств в соответствии с  заключеннымидоговорами;    в) по локализации вооруженных конфликтов:    - разоружение и ликвидация незаконных вооруженных формирований;    - защита населения и наиболее важных объектов;    -   обеспечение  условий  для  функционирования  законных  органоввласти;    - воспрепятствование эскалации конфликта.    Для  выполнения   целей  и задач военной реформы  и  строительстваВооруженных   Сил   Кыргызской   Республики   Министерством    обороныКыргызской  Республики  разработан перспективный  план  реформированияорганов  управления и войск Министерства обороны Кыргызской Республикидо 2005 года.                             III. Заключение     Выполнение   поставленных  целей  и  задач,   подготовка   обороныКыргызской  Республики должна быть скоординирована,   подчинена  общейидее,  проводиться  по  единому  плану.   Все  государственные  органыКыргызской   Республики,  связанные с решением задач обороны,   должныруководствоваться  законами и обязательными к  исполнению  нормативно-правовыми актами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ixuaxg8ynkiybgtau1i">
      <w:r>
        <w:rPr>
          <w:rFonts w:ascii="Arial" w:cs="Arial" w:eastAsia="Arial" w:hAnsi="Arial"/>
          <w:color w:val="132D3F"/>
          <w:sz w:val="16"/>
          <w:szCs w:val="16"/>
          <w:u w:val="single"/>
        </w:rPr>
        <w:t xml:space="preserve">dalil.kg/document/5704</w:t>
      </w:r>
    </w:hyperlink>
  </w:p>
  <w:p>
    <w:pPr>
      <w:spacing w:after="0" w:before="40"/>
      <w:jc w:val="center"/>
    </w:pPr>
    <w:hyperlink w:history="1" r:id="rIdaswuppgrxxuiji8n8oe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0fyhwvkng2pwinwbedrp"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ixuaxg8ynkiybgtau1i" Type="http://schemas.openxmlformats.org/officeDocument/2006/relationships/hyperlink" Target="https://dalil.kg/document/5704" TargetMode="External"/><Relationship Id="rIdaswuppgrxxuiji8n8oe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2026-09-24T04:26:25.792Z</dcterms:created>
  <dcterms:modified xsi:type="dcterms:W3CDTF">2026-09-24T04:26:25.792Z</dcterms:modified>
</cp:coreProperties>
</file>

<file path=docProps/custom.xml><?xml version="1.0" encoding="utf-8"?>
<Properties xmlns="http://schemas.openxmlformats.org/officeDocument/2006/custom-properties" xmlns:vt="http://schemas.openxmlformats.org/officeDocument/2006/docPropsVTypes"/>
</file>