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ohplmjbrqde2chnmw_rv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Республикиот 4 января 2006 года. Регистрационный номер 1-06                                                               Утверждены                                                   совместным </w:t>
      </w:r>
      <w:hyperlink w:history="1" r:id="rIdmlobwcrgl0eh9jpjl-5im">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Министра обороны Кыргызской Республики,                             Командующего Пограничными войсками Службы                      национальной безопасности Кыргызской Республики,                        Командующего Внутренними войсками Министерства                    внутренних дел, Командующего Национальной гвардией                 Кыргызской Республики, Начальника Главного управления                гражданской обороны Министерства чрезвычайных ситуаций           Кыргызской Республики, Начальника Департамента Министерства           юстиции по охране исправительных учреждений и конвоированию                              осужденных и лиц, заключенных под стражу                      от 12 декабря 2005 года №316/372/206/216/729/195                                 ПРАВИЛА              единого учета правонарушений и происшествий               в Вооруженных Силах Кыргызской Республики         Настоящие  Правила  определяют  единый  для  Вооруженных   СилКыргызской  Республики порядок приема, фиксации и учета заявлений  илисообщений о правонарушениях и происшествиях.       От надлежащей постановки учета зависит полнота, достоверность иправильность  характеризующих состояния законности в Вооруженных СилахКыргызской Республики показателей.       В  целях  единообразия и удобства в работе учет  осуществляетсяпутем  занесения   данных  в  книгу  учета  заявлений  и  сообщений  оправонарушениях и происшествиях.       Каждый  военнослужащий  во всех случаях  обнаружения  признаковправонарушения    либо    происшествии    обязан    доложить    своемунепосредственному начальнику.       Начальник  медицинской службы (старший  врач)  части  о  каждомслучае  травмы военнослужащего, ее обстоятельствах, причинах  и  своихвыводах в тот же день докладывает командиру части, а в случаях тяжелыхтравм  или травм с подозрением на умышленное их  причинение,  а  такжепри  госпитализации   военнослужащего сообщает о них  также  в  органывоенной  прокуратуры. Начальник военного госпиталя,  а  в  случае  егоотсутствия  дежурный   врач,  в  течение  суток  сообщает   о   травмевоеннослужащего  командиру  части и в  органы  военной  прокуратуры  суказанием причины травмы.       Командиры  войсковых частей и начальники военных учреждений  (вдальнейшем   для  краткости - командиры  войсковых частей) обязаны  покаждому случаю правонарушения и происшествию вести учет и осуществлятьдонесения в соответствии со ст.91 Устава внутренней службы ВооруженныхСил Кыргызской Республики, а также настоящими Правилами.                I. Понятие правонарушения и происшествия        Правонарушением  признается посягающее на  государственный  илиобщественный порядок, государственную собственность, права  и  свободыграждан, на установленный порядок управления, противоправное, виновное(умышленное или неосторожное) действие либо бездействие,   за  котороепредусматривается ответственность, вплоть до уголовной.       Под  происшествием  понимается  событие,  повлекшее  причинениематериального  ущерба, имевшее место вне преступления в  силу  влияниянезависящих  от человека обстоятельств или условий, а также все  фактысмерти военнослужащих и массовых заболеваний.             II. Порядок учета правонарушений и происшествий        Командиры войсковых частей организуют строгое и неукоснительноеведение  учета  и  фиксации  заявлений и сообщений о правонарушениях ипроисшествиях по форме, определенной в приложении №1.        Как   правило,  книга  №1  учета  заявлений  и   сообщений   оправонарушениях и происшествиях в воинской части находится у дежурногопо  воинской  части  в  целях своевременного внесения  соответствующейинформации.       Начальники  штабов министерств или ведомств организуют  ведениеучета   и    фиксации  заявлений  и  сообщений  о  правонарушениях   ипроисшествиях  в  целом  по   министерству  или  ведомству  по  форме,определенной в приложении №2.       Как  правило, книга №2 учета и регистрации учета и  регистрациизаявлений   и    сообщений  о  правонарушениях  и   происшествиях   поминистерствам  или ведомствам находится в Управлении по воспитательнойработе (или иных соответствующих подразделениях).        При  фиксации  заявлений  и  сообщений  о  правонарушениях   ипроисшествиях  командиры  войсковых частей или  дежурный  (оперативныйдежурный)  по  части должны  немедленно сообщать об этом  вышестоящемукомандованию  и уведомлять об этом военного прокурора в целях  единогоих учета по Вооруженным Силам Кыргызской Республики.             III. Порядок, содержание и сроки предоставления              донесений о правонарушениях и происшествиях        По  всем  правонарушениям и происшествиям командирами войсковыхчастей первичное донесение представляется устно или письменно.      Донесение осуществляется в два этапа следующим образом.       Первичное донесение по всем происшествиям командирами войсковыхчастей представляется устно или письменно вышестоящему командованию  ивоенному прокурору немедленно.       Вторичное  донесение направляется вышестоящему  командованию  ивоенному       прокурору   по   результатам   проведения    служебного(административного)  расследования   в   срок  до  трех  суток   и   висключительных случаях - до десяти суток.        Кроме  того,  обобщенные  сведения  по  всем  происшествиям  спринятыми  по  ним  решениями представляются вышестоящему командованиюне  позднее  30  числа каждого месяца за подписью командира  войсковойчасти и его заместителя по работе с личным составом.        Донесения  в  виде  устного  доклада  заключаются  в  передачеинформации  о  времени  и   месте  совершившегося   происшествия,  егохарактере,  предварительном размере ущерба, а также иные  сведения   имеры, принимаемые командованием.        Письменное   донесение  заключается  в  направлении   доклада,содержащего     соответствующую  информацию,  указанную  в   настоящихПравилах, а в случае проведения служебного расследования (проверки)  -результаты и принятое командиром решение.      IV. Контроль и ответственность за ведением учета и фиксацией        заявлений и сообщений о правонарушениях и происшествиях        Командир  войсковой  части и соответствующие  должностные  лицачасти  отвечают   за  обеспечение своевременного,  точного  и  полногозаполнения  книги  учета и фиксации заявлений  и  сообщений  обо  всехправонарушениях и  происшествиях  и  за  достоверность  представленныхдонесений.       Военные  прокуроры осуществляют надзор за тем,  чтобы  ни  одноправонарушение и происшествие, о котором стало известно,  не  осталосьнезафиксированным и не искажалось действительное состояние  законностив воинских подразделениях.       Должностные  лица соответствующих министерств  и  ведомств,  накоторых  возложена  работа  по  учету  и  фиксации  правонарушений   ипроисшествий, организуют учетно-регистрационную работу в   нижестоящихорганах   (войсковых   частей), оказывают  им в  этом  методическую  ипрактическую помощь.  На них же возлагается осуществление контроля надкомандирами   воинских   частей   за   полнотой   данного   учета    исвоевременностью их предоставления.       Обо всех недостатках в учете правонарушений и происшествий  онидокладывают соответствующим руководителям.       Командир  и  иные должностные лица части несут  предусмотреннуюзаконодательством  республики  ответственность  за  укрывательство   инесвоевременное  сообщение заявлений и сообщений о  правонарушениях  ипроисшествиях военному прокурору.                                                          Приложение №1                               КНИГА (№1)             учета заявлений и сообщений о правонарушениях                 и происшествиях войсковой части 00000                                          Начата: "__" ________ 200_ г.                                       Окончена: "__" ________ 200_ г.                                                          Приложение №1            Содержание граф книги учета заявлений и сообщений          о правонарушениях и происшествиях войсковых частей ----T----------T----------T---------T------------T---------------T---¬¦№  ¦  Дата и  ¦Кто сооб- ¦Краткое  ¦Кому поруче-¦Результаты про-¦При¦¦п/п¦время пос-¦щил о пра-¦содержа- ¦но проведе- ¦верки заявления¦ме-¦¦   ¦тупления  ¦вонаруше- ¦ние о    ¦ние служеб- ¦сообщения: Ма- ¦ча-¦¦   ¦заявления,¦нии, про- ¦правона- ¦ного рассле-¦териалы направ-¦ние¦¦   ¦сообщения ¦исшествии ¦рушении и¦дования     ¦лены по под-   ¦   ¦¦   ¦о правона-¦(Ф.И.О.,  ¦проис-   ¦(Ф.И.О.,    ¦следственности,¦   ¦¦   ¦рушении и ¦воинское  ¦шествии  ¦должность,  ¦приняты меры   ¦   ¦¦   ¦происшест-¦звание,   ¦(время,  ¦воинское    ¦дисциплинарного¦   ¦¦   ¦   вии    ¦должность,¦место,   ¦звание)     ¦воздействия или¦   ¦¦   ¦          ¦представ- ¦способ,  ¦            ¦иное решение   ¦   ¦¦   ¦          ¦лено устно¦обстоя-  ¦            ¦               ¦   ¦¦   ¦          ¦или пись- ¦тельства)¦            ¦               ¦   ¦¦   ¦          ¦менно)    ¦         ¦            ¦               ¦   ¦«­­­«­­­­­­­­­­«­­­­­­­­­­«­­­­­­­­­«­­­­­­­­­­­­«­­­­­­­­­­­­­­­«­­­«¦ 1 ¦    2     ¦    3     ¦    4    ¦     5      ¦       6       ¦ 7 ¦«­­­«­­­­­­­­­­«­­­­­­­­­­«­­­­­­­­­«­­­­­­­­­­­­«­­­­­­­­­­­­­­­«­­­«+---+----------+----------+---------+------------+---------------+---++---+----------+----------+---------+------------+---------------+---++---+----------+----------+---------+------------+---------------+---++---+----------+----------+---------+------------+---------------+---++---+----------+----------+---------+------------+---------------+---++---+----------+----------+---------+------------+---------------+---++---+----------+----------+---------+------------+---------------+---+L---+----------+----------+---------+------------+---------------+----                                                          Приложение №2                               КНИГА (№2)             учета заявлений и сообщений о правонарушениях             и происшествиях по министерству или ведомству                                          Начата: "__" _______ 200__ г.                                       Окончена: "__" _______ 200__ г.                                                          Приложение №2           Содержание граф книги учета заявлений и сообщений о         правонарушениях и происшествиях министерств, ведомств ----T---------T---------T---------T--------T-------T------------T----¬¦№  ¦№ войско-¦ Дата и  ¦Кто сооб-¦Краткое ¦ Меры, ¦ Результаты ¦При-¦¦п/п¦вой части¦  время  ¦  щил о  ¦содержа-¦приня- ¦проверки за-¦ме- ¦¦   ¦ Ф.И.О.  ¦поступле-¦правона- ¦ ние о  ¦тые ко-¦явления, со-¦ча- ¦¦   ¦командира¦ния заяв-¦ рушении,¦правона-¦мандо- ¦  общения:  ¦ние ¦¦   ¦войсковой¦ ления,  ¦ проис-  ¦рушении ¦ванием ¦ материалы  ¦    ¦¦   ¦  части  ¦сообщения¦ шествии ¦и проис-¦войско-¦ направлены ¦    ¦¦   ¦         ¦о право- ¦(Ф.И.О., ¦шествии ¦  вой  ¦по подследс-¦    ¦¦   ¦         ¦нарушении¦воинское ¦(время, ¦ части ¦ твенности, ¦    ¦¦   ¦         ¦и проис- ¦ звание, ¦ место, ¦по за- ¦приняты меры¦    ¦¦   ¦         ¦ шествии ¦  долж-  ¦способ, ¦ явле- ¦дисциплинар-¦    ¦¦   ¦         ¦         ¦ ность,  ¦обстоя- ¦ нию,  ¦ ного воз-  ¦    ¦¦   ¦         ¦         ¦войсковая¦тельст- ¦сообще-¦действия или¦    ¦¦   ¦         ¦         ¦ часть,  ¦  ва)   ¦ ниям  ¦иное решение¦    ¦¦   ¦         ¦         ¦представ-¦        ¦       ¦            ¦    ¦¦   ¦         ¦         ¦лено уст-¦        ¦       ¦            ¦    ¦¦   ¦         ¦         ¦ но или  ¦        ¦       ¦            ¦    ¦¦   ¦         ¦         ¦письмен- ¦        ¦       ¦            ¦    ¦¦   ¦         ¦         ¦   но)   ¦        ¦       ¦            ¦    ¦+---+---------+---------+---------+--------+-------+------------+----+¦ 1 ¦    2    ¦    3    ¦    4    ¦   5    ¦   6   ¦     7      ¦ 8  ¦+---+---------+---------+---------+--------+-------+------------+----++---+---------+---------+---------+--------+-------+------------+----++---+---------+---------+---------+--------+-------+------------+----++---+---------+---------+---------+--------+-------+------------+----++---+---------+---------+---------+--------+-------+------------+----++---+---------+---------+---------+--------+-------+------------+----++---+---------+---------+---------+--------+-------+------------+----++---+---------+---------+---------+--------+-------+------------+----+L---+---------+---------+---------+--------+-------+------------+-----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tz2sybnwbnxsvhbr9mjg">
      <w:r>
        <w:rPr>
          <w:rFonts w:ascii="Arial" w:cs="Arial" w:eastAsia="Arial" w:hAnsi="Arial"/>
          <w:color w:val="132D3F"/>
          <w:sz w:val="16"/>
          <w:szCs w:val="16"/>
          <w:u w:val="single"/>
        </w:rPr>
        <w:t xml:space="preserve">dalil.kg/document/57065</w:t>
      </w:r>
    </w:hyperlink>
  </w:p>
  <w:p>
    <w:pPr>
      <w:spacing w:after="0" w:before="40"/>
      <w:jc w:val="center"/>
    </w:pPr>
    <w:hyperlink w:history="1" r:id="rIddwg20zg_n32dy8czhdfc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hplmjbrqde2chnmw_rvm" Type="http://schemas.openxmlformats.org/officeDocument/2006/relationships/hyperlink" Target="https://dalil.kg/document/202591" TargetMode="External"/><Relationship Id="rIdmlobwcrgl0eh9jpjl-5im" Type="http://schemas.openxmlformats.org/officeDocument/2006/relationships/hyperlink" Target="https://dalil.kg/document/300335"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tz2sybnwbnxsvhbr9mjg" Type="http://schemas.openxmlformats.org/officeDocument/2006/relationships/hyperlink" Target="https://dalil.kg/document/57065" TargetMode="External"/><Relationship Id="rIddwg20zg_n32dy8czhdfc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2026-10-01T23:19:08.680Z</dcterms:created>
  <dcterms:modified xsi:type="dcterms:W3CDTF">2026-10-01T23:19:08.680Z</dcterms:modified>
</cp:coreProperties>
</file>

<file path=docProps/custom.xml><?xml version="1.0" encoding="utf-8"?>
<Properties xmlns="http://schemas.openxmlformats.org/officeDocument/2006/custom-properties" xmlns:vt="http://schemas.openxmlformats.org/officeDocument/2006/docPropsVTypes"/>
</file>