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zdtrdo-7te52xikt-za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января 2006 года № 46                                ПРОГРАММА            государственных гарантий по обеспечению граждан                Кыргызской Республики медико-санитарной                          помощью на 2006 год                                I. Общие положения      Программа государственных гарантий по обеспечению граждан Кыргызс-кой Республики медико-санитарной помощью (далее -  Программа  госгаран-тий)  обеспечивает реализацию прав граждан Кыргызской Республики на по-лучение медико-санитарной помощи в организациях здравоохранения незави-симо от форм собственности, участвующих в данной программе.     Программа госгарантий на 2006 год обеспечивает  социальную  защитуграждан  Кыргызской Республики по охране и укреплению здоровья и разра-ботана в соответствии с законодательством Кыргызской Республики  в  об-ласти здравоохранения,  а также в рамках Национальной программы реформыздравоохранения "Манас таалими" на 2006-2010 годы.     Программа госгарантий  определяет  объем,  виды и условия оказаниямедико-санитарной помощи бесплатно и на льготных условиях  в  соответс-твии с объемами финансирования сектора здравоохранения на 2006 год из:     - государственного бюджета;     - средств обязательного медицинского страхования,  направляемых нареализацию Базовой программы обязательного медицинского страхования.                    II. Виды медико-санитарной помощи      Программа госгарантий обеспечивает следующие виды  медико-санитар-ной помощи:     - скорая медицинская помощь;     - первичная медико-санитарная помощь;     - специализированная медицинская помощь в амбулаторных условиях;     - лекарственное обеспечение в амбулаторных условиях;     - специализированная медицинская  помощь  в  стационарах  широкогопрофиля;     - стоматологическая помощь.      2.1. Скорая медицинская помощь      Скорая медицинская помощь - вид  медицинской  помощи,  оказываемойпациентам по жизненным показаниям. Скорая медицинская помощь оказывает-ся пациентам при состоянии, требующего срочного медицинского вмешатель-ства (несчастный случай,  травма, отравление, при состоянии, угрожающемжизни гражданина либо окружающих его лиц,  вызванном внезапными острымиили обострениями хронических заболеваний, при родах и осложнениях бере-менности).     Скорая медицинская помощь гражданам Кыргызской Республики оказыва-ется бесплатно.      2.2. Первичная медико-санитарная помощь      Первичная медико-санитарная помощь является основным доступным длякаждого гражданина видом медицинского обслуживания.     Первичная медико-санитарная помощь,  оказываемая фельдшерами фель-дшерско-акушерских  пунктов (далее - ФАП),  семейными врачами,  врачамиГрупп семейных врачей (далее - ГСВ), врачами общей практики, предостав-ляется  обслуживаемым  (приписанным  к ГСВ,  семейным врачам) гражданамКыргызской Республики бесплатно в следующем объеме:     Профилактика:     - проведение мероприятий по охране и укреплению здоровья, формиро-ванию здорового образа жизни;     - проведение иммунизации в рамках Национального  календаря  профи-лактических прививок и по эпидемиологическим показаниям;     - противоэпидемическая работа (в очагах инфекции);     - обучение больных и членов их семей самоконтролю, само- и взаимо-помощи.     Диагностика:     а) осмотр пациента;     б) базовые лабораторные и диагностические исследования при наличиинаправления от фельдшера ФАЛ,  врача ГСВ,  семейного врача, врача общейпрактики:     - общий анализ крови;     - общий анализ мочи и микроскопия мочевого осадка;     - микроскопия уретрального мазка;     - микроскопия вагинального мазка;     - анализ мокроты (микроскопия мазка);     - определение сахара в крови;     - определение сахара в моче;     - ЭКГ.     Лечение:     - оказание неотложной медицинской помощи;     - иммобилизация;     - назначение медикаментозного лечения;     - проведение медицинских инъекций  (внутривенных,  внутримышечных,подкожных).     Дополнительные лабораторно-диагностические исследования и лечебныемероприятия при наличии направления фельдшера ФАП, врача ГСВ, семейноговрача:     - для детей в возрасте до 5 лет, женщин, вставших на учет по пово-ду беременности,  и в течение 8 недель после родов (по показаниям  -  втечение 10 недель после родов) бесплатно проводятся все виды лаборатор-ных и диагностических исследований и лечебных мероприятий  в  соответс-твии с клиническими протоколами;     - гражданам,  указанным в </w:t>
      </w:r>
      <w:r>
        <w:rPr>
          <w:rFonts w:ascii="Arial" w:cs="Arial" w:eastAsia="Arial" w:hAnsi="Arial"/>
          <w:sz w:val="24"/>
          <w:szCs w:val="24"/>
        </w:rPr>
        <w:t xml:space="preserve">Перечне I</w:t>
      </w:r>
      <w:r>
        <w:rPr>
          <w:rFonts w:ascii="Arial" w:cs="Arial" w:eastAsia="Arial" w:hAnsi="Arial"/>
          <w:sz w:val="24"/>
          <w:szCs w:val="24"/>
        </w:rPr>
        <w:t xml:space="preserve"> и по основному  заболеванию  вПеречне  II Программы госгарантий,  дополнительные лабораторные и диаг-ностические исследования и лечебные мероприятия предоставляются в соот-ветствии с клиническими протоколами бесплатно;     - граждане,  указанные в пункте 2 </w:t>
      </w:r>
      <w:hyperlink w:history="1" r:id="rIdwmcyjx-qsyvz9gqr2w6qp">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ys1os1rdgplojbyg1blfp">
        <w:r>
          <w:rPr>
            <w:rFonts w:ascii="Arial" w:cs="Arial" w:eastAsia="Arial" w:hAnsi="Arial"/>
            <w:color w:val="1D4ED8"/>
            <w:sz w:val="24"/>
            <w:szCs w:val="24"/>
            <w:u w:val="single"/>
          </w:rPr>
          <w:t xml:space="preserve">перечне IV</w:t>
        </w:r>
      </w:hyperlink>
      <w:r>
        <w:rPr>
          <w:rFonts w:ascii="Arial" w:cs="Arial" w:eastAsia="Arial" w:hAnsi="Arial"/>
          <w:sz w:val="24"/>
          <w:szCs w:val="24"/>
        </w:rPr>
        <w:t xml:space="preserve">, оплатуза  дополнительные лабораторные и диагностические исследования и лечеб-ные мероприятия производят оплату в размере 50 процентов от их стоимос-ти по Прейскуранту цен на медицинские услуги (далее - Прейскурант).     Граждане, не имеющие прав на льготы оплачивают стоимость  дополни-тельных  лабораторных  и диагностических исследований согласно Прейску-ранту.      2.3. Специализированная медицинская помощь в амбулаторных условиях      Специализированная медицинская помощь в амбулаторных условиях ока-зывается Центрами семейной медицины (далее - ЦСМ), амбулаторно-диагнос-тическими отделениями стационаров широкого профиля (далее - АДО) и кон-сультативно  диагностическими отделениями стационаров третичного уровня(далее - КДО).      2.3.1. Специализированная медицинская помощь в ЦСМ      Для всего обслуживаемого населения при наличии  направления  фель-дшера ФАП,  врача ГСВ,  семейного врача, специалиста ЦСМ бесплатно пре-доставляются:     Диагностика:     а) осмотр пациента;     б) базовые лабораторные и диагностические исследования при наличиинаправления от фельдшера ФАП,  врача ГСВ,  семейного врача, врача общейпрактики:     - общий анализ крови;     - общий анализ мочи и микроскопия мочевого осадка;     - микроскопия уретрального мазка;     - микроскопия вагинального мазка;     - анализ мокроты (микроскопия мазка);     - определение сахара в крови;     - определение сахара в моче;     - ЭКГ.     Лечение:     - оказание неотложной медицинской помощи;     - иммобилизация;     - назначение медикаментозного лечения;     - проведение медицинских инъекций  (внутривенных,  внутримышечных,подкожных).     Дополнительные лабораторно-диагностические исследования и лечебныемероприятия при наличии направления фельдшера ФАП, врача ГСВ, семейноговрача:     - для детей в возрасте до 5 лет, женщин, вставших на учет по пово-ду беременности,  и в течение 8 недель после родов (по показаниям  -  втечение 10 недель после родов) бесплатно проводятся все виды лаборатор-ных и диагностических исследований и лечебных мероприятий  в  соответс-твии с клиническими протоколами;     - гражданам,  указанным в </w:t>
      </w:r>
      <w:hyperlink w:history="1" r:id="rIdiw3oswsz6g2qwmkp63hs8">
        <w:r>
          <w:rPr>
            <w:rFonts w:ascii="Arial" w:cs="Arial" w:eastAsia="Arial" w:hAnsi="Arial"/>
            <w:color w:val="1D4ED8"/>
            <w:sz w:val="24"/>
            <w:szCs w:val="24"/>
            <w:u w:val="single"/>
          </w:rPr>
          <w:t xml:space="preserve">Перечне I</w:t>
        </w:r>
      </w:hyperlink>
      <w:r>
        <w:rPr>
          <w:rFonts w:ascii="Arial" w:cs="Arial" w:eastAsia="Arial" w:hAnsi="Arial"/>
          <w:sz w:val="24"/>
          <w:szCs w:val="24"/>
        </w:rPr>
        <w:t xml:space="preserve"> к по основному  заболеванию  в</w:t>
      </w:r>
      <w:hyperlink w:history="1" r:id="rIdkvd5oerkzag1v7ppmp4iq">
        <w:r>
          <w:rPr>
            <w:rFonts w:ascii="Arial" w:cs="Arial" w:eastAsia="Arial" w:hAnsi="Arial"/>
            <w:color w:val="1D4ED8"/>
            <w:sz w:val="24"/>
            <w:szCs w:val="24"/>
            <w:u w:val="single"/>
          </w:rPr>
          <w:t xml:space="preserve">Перечне  II</w:t>
        </w:r>
      </w:hyperlink>
      <w:r>
        <w:rPr>
          <w:rFonts w:ascii="Arial" w:cs="Arial" w:eastAsia="Arial" w:hAnsi="Arial"/>
          <w:sz w:val="24"/>
          <w:szCs w:val="24"/>
        </w:rPr>
        <w:t xml:space="preserve"> Программы госгарантий,  дополнительные лабораторные и диаг-ностические исследования и лечебные мероприятия предоставляются в соот-ветствии с клиническими протоколами бесплатно;     - граждане,  указанные в пункте 2 </w:t>
      </w:r>
      <w:hyperlink w:history="1" r:id="rIdj2hmmcmsrxh7t6xu51x4y">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xtp0duwp1j2ox46ydrkbk">
        <w:r>
          <w:rPr>
            <w:rFonts w:ascii="Arial" w:cs="Arial" w:eastAsia="Arial" w:hAnsi="Arial"/>
            <w:color w:val="1D4ED8"/>
            <w:sz w:val="24"/>
            <w:szCs w:val="24"/>
            <w:u w:val="single"/>
          </w:rPr>
          <w:t xml:space="preserve">перечне IV</w:t>
        </w:r>
      </w:hyperlink>
      <w:r>
        <w:rPr>
          <w:rFonts w:ascii="Arial" w:cs="Arial" w:eastAsia="Arial" w:hAnsi="Arial"/>
          <w:sz w:val="24"/>
          <w:szCs w:val="24"/>
        </w:rPr>
        <w:t xml:space="preserve">, оплатуза  дополнительные лабораторные и диагностические исследования и лечеб-ные мероприятия производят оплату в размере 50 процентов от их стоимос-ти по Прейскуранту.     Граждане, не имеющие прав на льготы оплачивают стоимость  дополни-тельных  лабораторных  и диагностических исследований согласно Прейску-ранту.      2.3.2. Специализированная медико-санитарная помощь в АДО и КДО      Гражданам Кыргызской Республики при наличии направления  от  врачаГСВ, семейного врача, специалиста ЦСМ, врача общей практики, специалис-та ведомственных медицинских служб, военно-врачебных комиссий, АДО, КДО(далее - соответствующего специалиста) проводятся:     а) консультации специалистов и назначение лечения;     б) базовые лабораторные и диагностические исследования при наличиинаправления от соответствующего специалиста:     - общий анализ крови;     - общий анализ мочи и микроскопия мочевого осадка;     - микроскопия уретрального мазка;     - микроскопия вагинального мазка;     - анализ мокроты (микроскопия мазка);     - определение сахара в крови;     - определение сахара в моче;     - ЭКГ;     в) оказание неотложной медицинской помощи.     Дополнительные лабораторно-диагностические исследования и лечебныемероприятия при наличии направления соответствующего специалиста:     - для детей в возрасте до 5 лет, женщин, вставших на учет по пово-ду  беременности,  и  в течение 8 недель после родов (по показаниям - втечение 10 недель после родов) бесплатно проводятся все виды лаборатор-ных  и  диагностических исследований и лечебных мероприятий в соответс-твии с клиническими протоколами;     - гражданам,  указанным  в  </w:t>
      </w:r>
      <w:hyperlink w:history="1" r:id="rIdb8zkje9jzjykarq7y6j-d">
        <w:r>
          <w:rPr>
            <w:rFonts w:ascii="Arial" w:cs="Arial" w:eastAsia="Arial" w:hAnsi="Arial"/>
            <w:color w:val="1D4ED8"/>
            <w:sz w:val="24"/>
            <w:szCs w:val="24"/>
            <w:u w:val="single"/>
          </w:rPr>
          <w:t xml:space="preserve">Перечне I</w:t>
        </w:r>
      </w:hyperlink>
      <w:r>
        <w:rPr>
          <w:rFonts w:ascii="Arial" w:cs="Arial" w:eastAsia="Arial" w:hAnsi="Arial"/>
          <w:sz w:val="24"/>
          <w:szCs w:val="24"/>
        </w:rPr>
        <w:t xml:space="preserve"> и по основному заболеванию вПеречне II Программы госгарантий,  дополнительные лабораторные и  диаг-ностические исследования и лечебные мероприятия предоставляются в соот-ветствии с клиническими протоколами бесплатно;     - граждане,  указанные в пункте 2 </w:t>
      </w:r>
      <w:hyperlink w:history="1" r:id="rIds6o8fizwg9uqc5lgyg_p2">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ilylablddi6wt1x7mkg5u">
        <w:r>
          <w:rPr>
            <w:rFonts w:ascii="Arial" w:cs="Arial" w:eastAsia="Arial" w:hAnsi="Arial"/>
            <w:color w:val="1D4ED8"/>
            <w:sz w:val="24"/>
            <w:szCs w:val="24"/>
            <w:u w:val="single"/>
          </w:rPr>
          <w:t xml:space="preserve">перечне IV</w:t>
        </w:r>
      </w:hyperlink>
      <w:r>
        <w:rPr>
          <w:rFonts w:ascii="Arial" w:cs="Arial" w:eastAsia="Arial" w:hAnsi="Arial"/>
          <w:sz w:val="24"/>
          <w:szCs w:val="24"/>
        </w:rPr>
        <w:t xml:space="preserve">, оплатуза дополнительные лабораторные и диагностические исследования и  лечеб-ные мероприятия производят оплату в размере 50 процентов от их стоимос-ти по Прейскуранту.     Граждане, не имеющие прав на льготы, оплачивают стоимость дополни-тельных лабораторных и диагностических исследований  согласно  Прейску-ранту.     Дорогостоящие лабораторные и диагностические исследования и  мани-пуляции при наличии направления соответствующего специалиста:     - инвалидам Великой Отечественной войны и участникам Великой  Оте-чественной  войны дорогостоящие лабораторные и диагностические исследо-вания и манипуляции,  указанные в приложении № 2 к Программе  госгаран-тий, предоставляются бесплатно;     - остальные граждане Кыргызской  Республики  оплачивают  стоимостьдорогостоящих  лабораторных  и диагностических исследований по Прейску-ранту.      2.4. Лекарственное и вакцинное обеспечение граждан на амбулаторном          уровне      Лекарственное обеспечение  граждан  по  Программе госгарантий осу-ществляется на основе </w:t>
      </w:r>
      <w:hyperlink w:history="1" r:id="rIdhqqfanaywwu-nyqwayvso">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жизненно важных лекарственных  средств  иизделий  медицинского назначения (далее - ПЖВЛС),  утверждаемого Прави-тельством Кыргызской Республики, в пределах поступивших ассигнований изсредств государственного бюджета и обязательного медицинского страхова-ния.     Объемы и  виды  лекарственного обеспечения могут быть расширены засчет дополнительного выделения средств местными государственными  адми-нистрациями, гуманитарной помощи.      2.4.1. При оказании неотложной медицинской помощи      При оказании  неотложной медицинской помощи лекарственные средстваи изделия медицинского назначения предоставляются бесплатно.      2.4.2. При проведении лабораторно-диагностических мероприятий      Лекарственные средства и изделия медицинского назначения,  необхо-димые  для  проведения лечебно-диагностических мероприятий в ЦСМ,  АДО,КДО предоставляются гражданам Кыргызской Республики в соответствии с ихправами на льготы при получении медико-санитарной помощи.     2.4.3. Обеспечение лекарственными средствами на льготных условиях:     а) Пациенты  при заболеваниях и в объемах,  указанных в таблице 1,через ЦСМ/ГСВ бесплатно обеспечиваются лекарственными средствами и  из-делиями медицинского назначения,  поставляемыми Министерством здравоох-ранения Кыргызской Республики в централизованном порядке.                                                               Таблица 1           Обеспечение лекарственными средствами по Программе            госгарантий через Министерство здравоохранения                         Кыргызской Республики -----------------------------------------------------------------------|  Наименование заболевания  |       Наименование      |  Количество  ||                            |      лекарственного     |(на 1 больного||                            |     средства, изделий   |     в год)   ||                            | медицинского назначения |              ||----------------------------|-------------------------|--------------||Сахарный диабет             |Инсулины, шприцы         |По потребности||инсулинозависимый           |                         |              ||----------------------------|-------------------------|--------------||Сахарный диабет             |Глибенкламид             |До 5 упаковок ||инсулинонезависимый         |5 мг, № 120              |(600 таблеток)||----------------------------|-------------------------|--------------||Несахарный диабет           |Десмопрессин 5 мл        |До 20 флаконов||----------------------------|-------------------------|--------------||Гемофилия                   |Криопреципитат 15 мг     |До 20 флаконов||----------------------------|-------------------------|--------------||Туберкулез                  |По программе DOTS        |По потребности|-----------------------------------------------------------------------     б) Пациенты при заболеваниях и в объемах,  указанных в таблице  2,обеспечиваются  лекарственными  препаратами  на льготных условиях черезаптечную сеть по рецептам,  выписанным врачами ГСВ,  специалистами ЦСМ.Льготы устанавливаются в размере 100% от базисной цены на данный препа-рат. Пациент оплачивает разницу стоимости розничной и базисной цены ле-карственного средства в аптеке.     Базисные цены на льготные лекарственные препараты  устанавливаютсяМинистерством  здравоохранения  Кыргызской Республики по согласованию сНациональным агентством Кыргызской Республики по антимонопольной  поли-тике и развитию конкуренции.                                                               Таблица 2                  Обеспечение лекарственными средствами                по Программе госгарантий через аптечную                       сеть на льготных условиях -----------------------------------------------------------------------|  Наименование заболевания  |       Наименование      |  Количество  ||                            | лекарственного средства |(на 1 больного||                            |                         |     в год)   ||----------------------------|-------------------------|--------------||Онкологические заболевания  |Кетонал 100 мг 2 мл,     |до 360 ампул  ||в терминальной стадии       |Тримеперидина гидрохлорид|до 240 ампул  ||                            |2% - 1 мл, или           |              ||                            |Морфина гидрохлорид 1% - |до 240 ампул  ||                            |1 мл                     |              ||----------------------------|-------------------------|--------------||Параноидная шизофрения      |Галоперидол 5 мг,        |до 420        ||                            |                         |таблеток      ||                            |Тригексифенидил 2 мг,    |до 360        ||                            |                         |таблеток      ||                            |Клозапин 25 мг, или      |до 360        ||                            |                         |таблеток      ||                            |Аминазин 50 мг           |до 180        ||                            |                         |таблеток      ||----------------------------|-------------------------|--------------||Аффективные расстройства    |Амитриптилин 50 мг,      |до 540        ||различного генеза           |                         |таблеток      ||                            |Клоназепам 1 мг          |до 360        ||                            |                         |таблеток      ||----------------------------|-------------------------|--------------||Эпилепсия                   |Фенобарбитал 0,1 гр.     |до 210        ||                            |или                      |таблеток      ||                            |Карбамазепин 0,2 гр.     |до 540        ||                            |                         |таблеток      ||----------------------------|-------------------------|--------------||Бронхиальная астма          |Сальбутамол 200 доз      |до 720 доз    ||                            |Бекламетазон 100 мкг/250 |до 360/720 доз||                            |мкг или                  |              ||                            |Будесонид 100 мкг/200 мкг|до 360/720 доз||                            |или                      |              ||                            |Преднизолон 5 мг         |до 720        ||                            |                         |таблеток      |-----------------------------------------------------------------------     Порядок обеспечения  лекарственными средствами больных вышеуказан-ными заболеваниями по рецептам через аптечную сеть определяется  Минис-терством здравоохранения Кыргызской Республики.      2.4.4. Иммунопрофилактика      Иммунопрофилактические мероприятия проводятся:     - в рамках Национального календаря профилактических прививок;     - по эпидемиологическим показаниям.     Вакцинация в рамках Национального календаря профилактических  при-вивок и прививок по эпидемиологическим показаниям проводится бесплатно,поставка вакцин обеспечивается Министерством здравоохранения КыргызскойРеспублики.     При опасности заражения бешенством пациентам бесплатно  проводятсяантирабические мероприятия. Обеспечение антирабической вакциной и анти-рабическим иммуноглобулином может осуществляться за счет  средств  рес-публиканского  бюджета (Министерство здравоохранения Кыргызской Респуб-лики) и обязательного медицинского страхования (Фонд обязательного  ме-дицинского страхования).      2.5. Стационарная помощь      2.5.1. Экстренная стационарная помощь      Всем больным,  поступившим  в стационары по экстренным показаниям,экстренная стационарная помощь до выведения  из  состояния  угрожающегожизни, предоставляется бесплатно.     После оказания экстренной помощи, включая оперативное вмешательст-во, стабилизации показателей гемодинамики и дыхания пациенты переводят-ся на обслуживание по условиям предоставления плановой стационарной по-мощи,  как имеющие направление, с учетом льгот предоставляемых Програм-мой госгарантий различным категориям пациентов, либо переводятся на ле-чение в амбулаторных условиях.      2.5.2. Плановая стационарная помощь      Гражданам Кыргызской  Республики  гарантируется оплата за оказаниеплановой стационарной помощи при наличии направления на  госпитализациюфельдшера ФАП, врача ГСВ, семейного врача, специалиста ЦСМ, врача общейпрактики,  специалиста ведомственной медицинской службы, военно-врачеб-ной комиссии,  АДО,  КДО (далее - соответствующего специалиста) за счетсредств государственного бюджета и обязательного медицинского страхова-ния в следующих объемах:     - за граждан,  указанных в </w:t>
      </w:r>
      <w:hyperlink w:history="1" r:id="rIdwbyvikncy12yqrptcbdrd">
        <w:r>
          <w:rPr>
            <w:rFonts w:ascii="Arial" w:cs="Arial" w:eastAsia="Arial" w:hAnsi="Arial"/>
            <w:color w:val="1D4ED8"/>
            <w:sz w:val="24"/>
            <w:szCs w:val="24"/>
            <w:u w:val="single"/>
          </w:rPr>
          <w:t xml:space="preserve">Перечне I</w:t>
        </w:r>
      </w:hyperlink>
      <w:r>
        <w:rPr>
          <w:rFonts w:ascii="Arial" w:cs="Arial" w:eastAsia="Arial" w:hAnsi="Arial"/>
          <w:sz w:val="24"/>
          <w:szCs w:val="24"/>
        </w:rPr>
        <w:t xml:space="preserve"> и по основному заболеванию  в</w:t>
      </w:r>
      <w:hyperlink w:history="1" r:id="rIdccmv87pptw08vatff-zma">
        <w:r>
          <w:rPr>
            <w:rFonts w:ascii="Arial" w:cs="Arial" w:eastAsia="Arial" w:hAnsi="Arial"/>
            <w:color w:val="1D4ED8"/>
            <w:sz w:val="24"/>
            <w:szCs w:val="24"/>
            <w:u w:val="single"/>
          </w:rPr>
          <w:t xml:space="preserve">Перечне  II</w:t>
        </w:r>
      </w:hyperlink>
      <w:r>
        <w:rPr>
          <w:rFonts w:ascii="Arial" w:cs="Arial" w:eastAsia="Arial" w:hAnsi="Arial"/>
          <w:sz w:val="24"/>
          <w:szCs w:val="24"/>
        </w:rPr>
        <w:t xml:space="preserve"> приложения № 1 к Программе госгарантий - в размере 100 про-центов стоимости лечения не более двух плановых  госпитализаций  в  год(за исключением детей в возрасте до 5 лет и женщин по поводу осложненийбеременности),  свыше двух плановых госпитализаций -  в  размере  85-90процентов средней стоимости лечения;     - за граждан,  указанных в пункте 1.1 </w:t>
      </w:r>
      <w:hyperlink w:history="1" r:id="rIdz9ehkip-svpglerwp0sn9">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приложения № 1 кПрограмме  госгарантий,  -  в размере 85-90 процентов средней стоимостилечения;     - за граждан, указанных в пункте 1.2 </w:t>
      </w:r>
      <w:hyperlink w:history="1" r:id="rIdecytwgaok9qxtzri0iykh">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pz3g_qedsxsrjbv-ckqry">
        <w:r>
          <w:rPr>
            <w:rFonts w:ascii="Arial" w:cs="Arial" w:eastAsia="Arial" w:hAnsi="Arial"/>
            <w:color w:val="1D4ED8"/>
            <w:sz w:val="24"/>
            <w:szCs w:val="24"/>
            <w:u w:val="single"/>
          </w:rPr>
          <w:t xml:space="preserve">перечня IV</w:t>
        </w:r>
      </w:hyperlink>
      <w:r>
        <w:rPr>
          <w:rFonts w:ascii="Arial" w:cs="Arial" w:eastAsia="Arial" w:hAnsi="Arial"/>
          <w:sz w:val="24"/>
          <w:szCs w:val="24"/>
        </w:rPr>
        <w:t xml:space="preserve"> при-ложения № 1 к Программе госгарантий - в  размере  до  65  процентов  отсредней стоимости лечения;     - за граждан,  не включенных в перечни I-IV - в размере до 50 про-центов средней стоимости лечения.     Госпитализация пациентов,  имеющих  направление   соответствующегоспециалиста  и прошедших предварительное обследование на догоспитальномэтапе,  осуществляется без дополнительного обследования в АДО  или  КДОстационара.     При стационарном лечении не  допускается  взимание  дополнительнойоплаты за проведение необходимых консультаций,  лабораторных и диагнос-тических исследований (за исключением дорогостоящих лабораторных и  ди-агностических исследований и манипуляций,  указанных в приложении N 2 кПрограмме госгарантий).     Направление на  плановую  госпитализацию специалистами ЦСМ,  АДО иКДО может быть выдано только гражданам,  прибывшим из  других  районов,городов, областей Кыргызской Республики.      2.5.3. Лекарственное обеспечение больных при стационарном лечении      Лекарственное обеспечение  пациентов,  находящихся на стационарномлечении осуществляется за счет средств государственного бюджета, обяза-тельного медицинского страхования, сооплаты, гуманитарной помощи.     Стационары осуществляют закупку медикаментов и расходных  материа-лов за счет средств государственного бюджета, обязательного медицинско-го страхования и сооплаты населения с соблюдением  законодательства  позакупкам.     Допускается закупка медикаментов,  не вошедших в ПЖВЛС по Дополни-тельному списку, определяемому организацией здравоохранения.     В случаях,  если фактические расходы на лекарственное  обеспечениепациента превышают трехкратную среднюю стоимость лечения,  утвержденнуюМинистерством здравоохранения Кыргызской Республики,  лечебно-контроль-ная  комиссия организации здравоохранения вправе принять решение об оп-лате дополнительных расходов на лекарственные средства для  дальнейшеголечения за счет средств пациента, независимо от наличия его прав на ль-готы.      2.6. Стоматологическая помощь      Стоматологическая помощь предоставляется стоматологическими  отде-лениями (кабинетами) ЦСМ либо стоматологическими поликлиниками.     Всем гражданам  Кыргызской  Республики  бесплатно  предоставляютсяследующие виды стоматологической помощи:     - обучение населения санитарно-гигиеническим навыкам по  уходу  зазубами и слизистой оболочкой полости рта;     - профилактические осмотры полости рта у детей до 5 лет в  детскихдошкольных  учреждениях,  учащихся  средних общеобразовательных учебныхзаведений, беременных женщин;     - экстренная стоматологическая помощь, включая необходимое медика-ментозное обеспечение;     - санация полости рта детям до 5 лет,  женщинам,  вставшим на учетпо поводу беременности.            III. Мониторинг реализации Программы госгарантий      Мониторинг Программы госгарантий проводится на основе индикаторов,отражающих состояние здоровья населения,  эффективности и качестве пре-доставляемых медицинских услуг, изучения мнения пациентов о доступностии качестве медицинских услуг.                                                           Приложение № 1 </w:t>
      </w:r>
      <w:r>
        <w:rPr>
          <w:rFonts w:ascii="Arial" w:cs="Arial" w:eastAsia="Arial" w:hAnsi="Arial"/>
          <w:sz w:val="24"/>
          <w:szCs w:val="24"/>
        </w:rPr>
        <w:t xml:space="preserve">                              ПЕРЕЧЕНЬ I</w:t>
      </w:r>
      <w:r>
        <w:rPr>
          <w:rFonts w:ascii="Arial" w:cs="Arial" w:eastAsia="Arial" w:hAnsi="Arial"/>
          <w:sz w:val="24"/>
          <w:szCs w:val="24"/>
        </w:rPr>
        <w:t xml:space="preserve">      Категорий граждан,  имеющих льготы бесплатного получения медицинс-ких услуг по социальному статусу:     - участники Великой Отечественной войны;     - инвалиды Великой Отечественной войны и Баткенских событий;     - граждане,  пострадавшие в ходе боевых действий в борьбе с между-народным терроризмом и ставшие инвалидами;     - граждане, награжденные орденами и медалями СССР за самоотвержен-ный  труд  и безупречную воинскую службу в тылу в годы Великой Отечест-венной войны;     - бывшие узники концлагерей;     - блокадники города Ленинград;     -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     - Герои Советского Союза и лица,  награжденные орденом  Славы  3-хстепеней;     - Герои Социалистического труда;     - граждане, удостоенные высшей степени отличия "Кыргыз Республика-сынын Баатыры", награжденные орденом "Манас" I степени;     - участники боевых действий на территории других государств;     - граждане,  пострадавшие вследствие аварии на  Чернобыльской  АЭС(лица,  страдающие заболеваниями, вызванными последствиями радиационныхаварий;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счернобыльской катастрофы; лица, принимавшие в 1988-1989 годах участие вработах по ликвидации последствий аварии на  Чернобыльской  АЭС;  семьипогибших  при  ликвидации аварии на Чернобыльской АЭС и умерших вследс-твие заболеваний,  вызванных последствиями аварии на Чернобыльской АЭС;лица,  эвакуированные  (выехавшие в добровольном порядке) в 1986 году вКыргызскую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составаорганов внутренних дел,  проходившие службу в зоне отселения, зоне про-живания с правом на отселение;  дети и подростки в возрасте до 18  лет,эвакуированные  и  переселенные в Кыргызскую Республику из зон отчужде-ния,  отселения и зоны проживания с правом на отселение,  включая  тех,которые  на  день  эвакуации находились во внутриутробном состоянии,  атакже дети первого и последующих поколений граждан,  участвующих в ава-рии на ЧАЭС);     - инвалиды,  получившие ранения и увечья при исполнении обязаннос-тей воинской службы;     - инвалиды I и II группы вследствие трудового  увечья,  профессио-нального или общего заболевания;     - инвалиды по зрению и слуху;     - инвалиды с детства I и II группы;     - дети-инвалиды до 18 лет;     - дети в возрасте до 5 лет (4 года 11 мес. 29 дн.);     - дети-сироты, проживающие в государственных детских домах, семей-ных детских домах (приемных семьях), интернатах для детей-сирот, детей,оставшихся без попечения родителей;     - граждане, проживающие в домах престарелых и интернатах;     - граждане,  подлежащие призыву на действительную воинскую службу,направленные  военно-врачебными  комиссиями на медицинское обследованиена амбулаторном уровне;     - граждане,  подлежащие призыву на действительную воинскую службу,направленные на стационарное лечение врачами  ГСВ,  семейными  врачами,специалистами ЦСМ, ВВК;     - военнослужащие срочной службы в случаях  невозможности  оказанияквалифицированной медицинской помощи в ведомственных медицинских учреж-дениях;     - лица, живущие с ВИЧ/СПИД в рамках Глобального фонда по борьбе соСПИДом;     - дети  до 16 лет из многодетных семей,  имеющих 4-х и более несо-вершеннолетних детей (при предъявлении справки органов социальной защи-ты или социального работника айыл окмоту);     - пенсионеры в возрасте 75 лет и старше. </w:t>
      </w:r>
      <w:r>
        <w:rPr>
          <w:rFonts w:ascii="Arial" w:cs="Arial" w:eastAsia="Arial" w:hAnsi="Arial"/>
          <w:sz w:val="24"/>
          <w:szCs w:val="24"/>
        </w:rPr>
        <w:t xml:space="preserve">                              ПЕРЕЧЕНЬ II</w:t>
      </w:r>
      <w:r>
        <w:rPr>
          <w:rFonts w:ascii="Arial" w:cs="Arial" w:eastAsia="Arial" w:hAnsi="Arial"/>
          <w:sz w:val="24"/>
          <w:szCs w:val="24"/>
        </w:rPr>
        <w:t xml:space="preserve">      Категории населения, имеющие право бесплатного получения медицинс-ких услуг по клиническим показаниям по основному заболеванию:     - женщины, вставшие на учет по поводу беременности;     - женщины  с  патологией беременности при стационарном лечении (поосновному диагнозу);     - женщины,  поступающие по поводу прерывания беременности по соци-альным и медицинским показаниям;     - женщины, поступающие на роды;     - женщины, поступающие в стационар с послеродовыми осложнениями;     - больные, перенесшие острый инфаркт миокарда (первые 2 месяца);     - больные туберкулезом;     - больные бронхиальной астмой;     - онкологические больные в терминальной стадии;     - больные врожденным сифилисом, больные сифилисом в возрасте до 18лет;     - больные психическими заболеваниями (параноидная шизофрения,  аф-фективные расстройства различного генеза);     - больные эпилепсией;     - больные сахарным диабетом;     - больные несахарным диабетом;     - больные с поствакцинальными осложнениями;     - контактные лица и больные чумой;     - контактные лица и больные холерой;     - контактные лица и больные брюшным тифом;     - контактные лица и больные паратифом;     - контактные лица и больные сибирской язвой;     - лица,  имевшие контакт с больным и возможность заражения бешенс-твом (по показаниям);     - больные менингококковым менингитом;     - больные дифтерией;     - лица,  находящиеся под предварительным следствием, а также лица,отбывающие наказание,  в том числе по приговору суда, при возникновениинеотложного состояния,  угрожающего жизни пациента,  в случае невозмож-ности  оказания медицинской помощи в пенитенциарных учреждениях здраво-охранения. </w:t>
      </w:r>
      <w:r>
        <w:rPr>
          <w:rFonts w:ascii="Arial" w:cs="Arial" w:eastAsia="Arial" w:hAnsi="Arial"/>
          <w:sz w:val="24"/>
          <w:szCs w:val="24"/>
        </w:rPr>
        <w:t xml:space="preserve">                             ПЕРЕЧЕНЬ III</w:t>
      </w:r>
      <w:r>
        <w:rPr>
          <w:rFonts w:ascii="Arial" w:cs="Arial" w:eastAsia="Arial" w:hAnsi="Arial"/>
          <w:sz w:val="24"/>
          <w:szCs w:val="24"/>
        </w:rPr>
        <w:t xml:space="preserve">             Категории населения, имеющие право на частичные                  льготы по оплате медицинских услуг      1. В стационаре:     1.1. на возмещение 85-90 процентов утвержденной средней  стоимостилечения имеют право:     - женщины, поступающие в стационар по поводу искусственного преры-вания беременности на артифициальные аборты;     - больные острым бруцеллезом;     - пенсионеры в возрасте до 75 лет;     - больные малярией;     - больные тяжелыми формами острого вирусного гепатита.     1.2. на возмещение до 65 процентов утвержденной средней  стоимостиимеют право:     - учащиеся начальных профессиональных учебных заведений,  студентысредних  и высших профессиональных учебных заведений очной формы обуче-ния до достижения возраста 21 года.     2. На амбулаторном уровне:     2.1. на возмещение 50 процентов  стоимости  медицинских  услуг  поПрейскуранту цен имеют право:     - учащиеся начальных профессиональных учебных заведений,  студентысредних  и высших профессиональных учебных заведений очной формы обуче-ния до достижения возраста 21 года. </w:t>
      </w:r>
      <w:r>
        <w:rPr>
          <w:rFonts w:ascii="Arial" w:cs="Arial" w:eastAsia="Arial" w:hAnsi="Arial"/>
          <w:sz w:val="24"/>
          <w:szCs w:val="24"/>
        </w:rPr>
        <w:t xml:space="preserve">                              ПЕРЕЧЕНЬ IV</w:t>
      </w:r>
      <w:r>
        <w:rPr>
          <w:rFonts w:ascii="Arial" w:cs="Arial" w:eastAsia="Arial" w:hAnsi="Arial"/>
          <w:sz w:val="24"/>
          <w:szCs w:val="24"/>
        </w:rPr>
        <w:t xml:space="preserve">             Категории застрахованных граждан, имеющие право           на частичные льготы при оплате медицинских услуг      На амбулаторном  уровне на возмещение 50 процентов стоимости меди-цинских услуг по Прейскуранту цен;     на стационарном  уровне на возмещение до 65 процентов утвержденнойсредней стоимости:     - работающие, в отношении которых поступают взносы на обязательноемедицинское страхование;     - пенсионеры;     - лица, получающие ежемесячное социальное пособие;     - дети  с 5 лет и до достижения ими 16 лет (учащиеся общеобразова-тельных учреждений - до окончания ими обучения, но не более чем до дос-тижения ими 18 лет;     - лица, занятые в сельском хозяйстве и уплачивающие взносы на обя-зательное медицинское страхование;     - лица, самостоятельно уплачивающие взносы на ОМС.                                                           Приложение № 2              Дорогостоящие виды исследований и манипуляций      - ангиография  периферических  сосудов,  сосудов головного мозга ивнутренних органов;     - ангиокардиография при пороках сердца;     - гемодиализ;     - гемосорбция;     - компьютерная томография;     - коронарография;     - плазмоферез;     - ядерно-магнитно-резонансная томография;     - литотрипсия.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xvo24vwlpf6-h5qe3oq">
      <w:r>
        <w:rPr>
          <w:rFonts w:ascii="Arial" w:cs="Arial" w:eastAsia="Arial" w:hAnsi="Arial"/>
          <w:color w:val="132D3F"/>
          <w:sz w:val="16"/>
          <w:szCs w:val="16"/>
          <w:u w:val="single"/>
        </w:rPr>
        <w:t xml:space="preserve">dalil.kg/document/57069</w:t>
      </w:r>
    </w:hyperlink>
  </w:p>
  <w:p>
    <w:pPr>
      <w:spacing w:after="0" w:before="40"/>
      <w:jc w:val="center"/>
    </w:pPr>
    <w:hyperlink w:history="1" r:id="rIdchrbwsv14tpxqdhoyx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trdo-7te52xikt-zatj" Type="http://schemas.openxmlformats.org/officeDocument/2006/relationships/hyperlink" Target="https://dalil.kg/document/57068" TargetMode="External"/><Relationship Id="rIdwmcyjx-qsyvz9gqr2w6qp" Type="http://schemas.openxmlformats.org/officeDocument/2006/relationships/hyperlink" Target="https://dalil.kg/document/57069#3" TargetMode="External"/><Relationship Id="rIdys1os1rdgplojbyg1blfp" Type="http://schemas.openxmlformats.org/officeDocument/2006/relationships/hyperlink" Target="https://dalil.kg/document/57069#4" TargetMode="External"/><Relationship Id="rIdiw3oswsz6g2qwmkp63hs8" Type="http://schemas.openxmlformats.org/officeDocument/2006/relationships/hyperlink" Target="https://dalil.kg/document/57069#1" TargetMode="External"/><Relationship Id="rIdkvd5oerkzag1v7ppmp4iq" Type="http://schemas.openxmlformats.org/officeDocument/2006/relationships/hyperlink" Target="https://dalil.kg/document/57069#2" TargetMode="External"/><Relationship Id="rIdj2hmmcmsrxh7t6xu51x4y" Type="http://schemas.openxmlformats.org/officeDocument/2006/relationships/hyperlink" Target="https://dalil.kg/document/57069#3" TargetMode="External"/><Relationship Id="rIdxtp0duwp1j2ox46ydrkbk" Type="http://schemas.openxmlformats.org/officeDocument/2006/relationships/hyperlink" Target="https://dalil.kg/document/57069#4" TargetMode="External"/><Relationship Id="rIdb8zkje9jzjykarq7y6j-d" Type="http://schemas.openxmlformats.org/officeDocument/2006/relationships/hyperlink" Target="https://dalil.kg/document/57069#1" TargetMode="External"/><Relationship Id="rIds6o8fizwg9uqc5lgyg_p2" Type="http://schemas.openxmlformats.org/officeDocument/2006/relationships/hyperlink" Target="https://dalil.kg/document/57069#3" TargetMode="External"/><Relationship Id="rIdilylablddi6wt1x7mkg5u" Type="http://schemas.openxmlformats.org/officeDocument/2006/relationships/hyperlink" Target="https://dalil.kg/document/57069#4" TargetMode="External"/><Relationship Id="rIdhqqfanaywwu-nyqwayvso" Type="http://schemas.openxmlformats.org/officeDocument/2006/relationships/hyperlink" Target="https://dalil.kg/document/55333" TargetMode="External"/><Relationship Id="rIdwbyvikncy12yqrptcbdrd" Type="http://schemas.openxmlformats.org/officeDocument/2006/relationships/hyperlink" Target="https://dalil.kg/document/57069#1" TargetMode="External"/><Relationship Id="rIdccmv87pptw08vatff-zma" Type="http://schemas.openxmlformats.org/officeDocument/2006/relationships/hyperlink" Target="https://dalil.kg/document/57069#2" TargetMode="External"/><Relationship Id="rIdz9ehkip-svpglerwp0sn9" Type="http://schemas.openxmlformats.org/officeDocument/2006/relationships/hyperlink" Target="https://dalil.kg/document/57069#3" TargetMode="External"/><Relationship Id="rIdecytwgaok9qxtzri0iykh" Type="http://schemas.openxmlformats.org/officeDocument/2006/relationships/hyperlink" Target="https://dalil.kg/document/57069#3" TargetMode="External"/><Relationship Id="rIdpz3g_qedsxsrjbv-ckqry" Type="http://schemas.openxmlformats.org/officeDocument/2006/relationships/hyperlink" Target="https://dalil.kg/document/57069#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xvo24vwlpf6-h5qe3oq" Type="http://schemas.openxmlformats.org/officeDocument/2006/relationships/hyperlink" Target="https://dalil.kg/document/57069" TargetMode="External"/><Relationship Id="rIdchrbwsv14tpxqdhoyx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2026-09-24T16:07:54.137Z</dcterms:created>
  <dcterms:modified xsi:type="dcterms:W3CDTF">2026-09-24T16:07:54.137Z</dcterms:modified>
</cp:coreProperties>
</file>

<file path=docProps/custom.xml><?xml version="1.0" encoding="utf-8"?>
<Properties xmlns="http://schemas.openxmlformats.org/officeDocument/2006/custom-properties" xmlns:vt="http://schemas.openxmlformats.org/officeDocument/2006/docPropsVTypes"/>
</file>