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plgagbxnln-wuk3kpn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46                                ПОЛОЖЕНИЕ           о сооплате за медицинские услуги, предоставляемые         организациями здравоохранения, работающими в системе           Единого плательщика, сверх объема финансирования           Программы государственных гарантий по обеспечению            граждан Кыргызской Республики медико-санитарной                          помощью на 2006 год                                I. Общие положения      Настоящее Положение о сооплате за медицинские услуги, предоставля-емые организациями здравоохранения,  работающими в системе Единого пла-тельщика,  сверх объема финансирования </w:t>
      </w:r>
      <w:hyperlink w:history="1" r:id="rIdwnytfozv0jigkxxd68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гаран-тий  по обеспечению граждан Кыргызской Республики медико-санитарной по-мощью на 2006 год (далее - Положение) регулирует правоотношения гражданКыргызской  Республики и организаций здравоохранения при предоставлениимедицинских услуг по Программе государственных гарантий,  а также опре-деляет основы внесения сооплаты, ее использования организациями здраво-охранения и возврата пациентам.     1. Сооплата  -  участие  граждан в оплате стоимости получаемых имимедицинских услуг,  оказываемых организациями здравоохранения, работаю-щими  в системе Единого плательщика,  сверх объема финансирования </w:t>
      </w:r>
      <w:hyperlink w:history="1" r:id="rId6fn7lnn4_-txlyegu1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Прог-</w:t>
        </w:r>
      </w:hyperlink>
      <w:hyperlink w:history="1" r:id="rIdxswl4z3whyq7nqrednc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 помощи гражданам  Кыр-гызской Республики (далее - Программа госгарантий).     Средства, полученные организациями здравоохранения в порядке сооп-латы населения, не подлежат налогообложению и изъятию в государственныйбюджет.     Сооплате подлежат:     - на амбулаторном уровне - лабораторные и диагностические исследо-вания (за исключением базовых лабораторных и диагностических исследова-ний,  предоставляемых по </w:t>
      </w:r>
      <w:hyperlink w:history="1" r:id="rIdtd6p2to0xxnppeslgkd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 бесплатно), проводимые вЦентрах  семейной  медицины (далее - ЦСМ),  амбулаторно-диагностическихотделениях стационаров широкого профиля (далее -  АДО),  консультацион-но-диагностических  отделениях  стационаров  третичного уровня (далее -КДО);     - на  стационарном уровне - все мероприятия,  непосредственно свя-занные с лечебным процессом и питанием при госпитализации больных.     2. Уровень  сооплаты  дифференцируется  в зависимости от наличия упациента прав на льготы,  которые регулируются Программой госгарантий инастоящим положением,  а также зависит от наличия у пациентов направле-ния от врачей ГСВ, семейного врача, специалиста ЦСМ, врачей общей прак-тики,  специалиста ведомственных медицинских служб военно-врачебных ко-миссий, АДО, КДО (далее - соответствующего специалиста).               II. Сооплата в организациях здравоохранения      2.1. Сооплата в ЦСМ и АДО/КДО      3. В ЦСМ, АДО и КДО сооплата за проводимые лабораторные и диагнос-тические исследования вносится по Прейскуранту цен на медицинские услу-ги (далее - Прейскурант цен). Прейскурант цен разрабатывается и утверж-дается  Министерством здравоохранения Кыргызской Республики по согласо-ванию с Национальным агентством Кыргызской Республики по  антимонополь-ной политике и развитию конкуренции единый для всех организаций здраво-охранения, работающих в системе Единого плательщика.     4. Граждане Кыргызской Республики, имеющие право на льготы в соот-ветствии с </w:t>
      </w:r>
      <w:hyperlink w:history="1" r:id="rIdmzmkszcjdhrfqyr81z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</w:t>
        </w:r>
      </w:hyperlink>
      <w:r>
        <w:rPr>
          <w:rFonts w:ascii="Arial" w:cs="Arial" w:eastAsia="Arial" w:hAnsi="Arial"/>
          <w:sz w:val="24"/>
          <w:szCs w:val="24"/>
        </w:rPr>
        <w:t xml:space="preserve"> и по основному заболеванию в соответствии  с  </w:t>
      </w:r>
      <w:hyperlink w:history="1" r:id="rId4dcdodoo53o7gese9n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пе-</w:t>
        </w:r>
      </w:hyperlink>
      <w:hyperlink w:history="1" r:id="rIdpqsax2cme9cjyu2xs2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речнем II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№ 1 к Программе госгарантий, при наличии направле-ния от соответствующего специалиста,  освобождаются от сооплаты за про-ведение лабораторных, диагностических исследований и лечебных мероприя-тий в соответствии с клиническими протоколами в ЦСМ,  АДО, КДО, за иск-лючением дорогостоящих исследований.     5. Граждане  Кыргызской  Республики,  имеющие  право  на частичныельготы в  соответствии с пунктом 2 </w:t>
      </w:r>
      <w:hyperlink w:history="1" r:id="rIdajyglbzt0kpyewsmwe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 III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3vhouhvoswz-aspvm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IV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приложения№ 1 к Программе госгарантий, при наличии направления от соответствующе-го специалиста, вносят сооплату в размере 50 процентов от стоимости ис-следований согласно Прейскуранту цен, за исключением базовых исследова-ний, указанных в Программе госгарантий.     6. Граждане Кыргызской Республики, не имеющие права на льготы, приналичии  направления  на лабораторные и диагностические исследования отсоответствующего специалиста, за исключением базовых исследований, ука-занных в Программе госгарантий, вносят сооплату в соответствии с Прейс-курантом цен.     7. Граждане Кыргызской Республики, не имеющие направления на лабо-раторные и диагностические исследования,  независимо от наличия прав нальготы,  вносят сооплату за все лабораторные и диагностические исследо-вания согласно Прейскуранту цен.     8. Граждане  Кыргызской  Республики,  за  исключением  инвалидов иучастников Великой Отечественной войны, за дорогостоящие лабораторные идиагностические исследования и манипуляции,  указанные в приложении № 2к Программе госгарантий, вносят оплату согласно Прейскуранту цен.      2.2. Сооплата в стационарах      9. При госпитализации в стационар сооплата  вносится  в  размерах,указанных в приложении к настоящему Положению.  Уровень сооплаты диффе-ренцируется в зависимости от наличия  направления  от  соответствующегоспециалиста,  профиля  заболеваний,  прав на льготы при получении меди-цинских услуг. Уровень сооплаты устанавливается в следующих размерах:     - граждане Кыргызской Республики, имеющие право на льготы, указан-ные в пункте 1.1 </w:t>
      </w:r>
      <w:hyperlink w:history="1" r:id="rId9rx5kwigosapkjzd-ut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 III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госгарантий,  вносят сооплату  вразмере 10-15 процентов от средней стоимости пролеченного случая;     - граждане Кыргызской Республики, имеющие право на частичные льго-ты,  указанные  в  пункте 1.2 </w:t>
      </w:r>
      <w:hyperlink w:history="1" r:id="rId5puweyxokdseybmk9u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 III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fhsnya1l2qedhhjsq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IV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№ 1 кПрограмме госгарантий,  вносят сооплату в размере до  35  процентов  отсредней стоимости пролеченного случая;     - граждане Кыргызской Республики, не имеющие права на льготы, вно-сят сооплату в размере до 50 процентов от средней стоимости пролеченно-го случая;     - граждане Кыргызской Республики, не имеющие направления на госпи-тализацию от соответствующего специалиста,  независимо от наличия  правна льготы, вносят сооплату в размере 100 процентов от средней стоимостипролеченного случая.     10. Граждане  Кыргызской  Республики,  имеющие право на социальныельготы в соответствии с </w:t>
      </w:r>
      <w:hyperlink w:history="1" r:id="rIdydocjs-seh22x41fp4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</w:t>
        </w:r>
      </w:hyperlink>
      <w:r>
        <w:rPr>
          <w:rFonts w:ascii="Arial" w:cs="Arial" w:eastAsia="Arial" w:hAnsi="Arial"/>
          <w:sz w:val="24"/>
          <w:szCs w:val="24"/>
        </w:rPr>
        <w:t xml:space="preserve"> и по основному заболеванию  в  соот-ветствии с </w:t>
      </w:r>
      <w:hyperlink w:history="1" r:id="rId74zm_jmwz39dzfkawe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 II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№ 1 к Программе госгарантий, освобож-даются от сооплаты при наличии направления от соответствующего  специа-листа.      При экстренной госпитализации      11. Всем больным, поступившим в стационары по экстренным показани-ям,  экстренная стационарная помощь до выведения из состояния, угрожаю-щего жизни, предоставляется бесплатно.     12. После оказания экстренной помощи,  включая оперативное  вмеша-тельство,  стабилизации  показателей  гемодинамики и дыхания,  пациентывносят сооплату, как лица, имеющие направление от соответствующего спе-циалиста в соответствии с пунктами 9-10 настоящего Положения.      При плановой госпитализации      13. При  наличии направления на госпитализацию от соответствующегоспециалиста,  размеры сооплаты устанавливаются в соответствии с правамиграждан на льготы, предусмотренными Программой.     Направление на госпитализацию специалистами АДО,  КДО  может  бытьвыдано только гражданам,  прибывшим из других районов, городов и облас-тей Кыргызской Республики.     14. Размер  сооплаты  при госпитализации в хирургические отделениястационаров без проведения операции приравнивается к  размеру  сооплатытерапевтического профиля.     При госпитализации с проведением хирургических и  гинекологическихопераций и манипуляций, отнесенных к малозатратным в соответствии с пе-речнем, утверждаемым Министерством здравоохранения Кыргызской Республи-ки, размеры сооплаты приравниваются к терапевтическому профилю.     15. За проведение необходимых консультаций,  лабораторных и  диаг-ностических  исследований  (за исключением дорогостоящих лабораторных идиагностических исследований и манипуляций,  указанных в приложении № 2к Программе госгарантий) взимание дополнительных средств с пациентов недопускается.     16. При  отсутствии в данном стационаре соответствующих специалис-тов,  условий для проведения отдельных видов лабораторных и  диагности-ческих  исследований (за исключением дорогостоящих лабораторных и диаг-ностических исследований и манипуляций,  указанных в приложении №  2  кПрограмме),  они могут быть проведены в других организациях здравоохра-нения.  При этом дополнительная плата или сооплата с пациента не взима-ется,  оплата  производится  направившей  организацией здравоохранения,данные расходы учитываются по статье  1.3.2.2  Плана  распределения  засчет средств сооплаты.     17. При необходимости проведения дорогостоящих лабораторных и  ди-агностических исследований, указанных в приложении № 2 к Программе гос-гарантий, пациентам, находящимся на стационарном лечении, за исключени-ем инвалидов и участников Великой Отечественной войны, оплата за иссле-дование производится самим пациентом согласно утвержденному Прейскуран-ту цен, либо из Фонда высокотехнологических (дорогостоящих) видов меди-цинской помощи.     18. Если фактические расходы на лекарственное обеспечение пациентапревышают трехкратную среднюю стоимость  лечения,  утвержденную  Минис-терством здравоохранения Кыргызской Республики, лечебно-контрольная ко-миссия организации здравоохранения вправе принять решение об оплате па-циентом  дополнительных расходов на лекарственные средства для дальней-шего лечения, независимо от наличия прав на льготы.     19. Граждане Кыргызской Республики, относящиеся к категории малоо-беспеченных,  при предоставлении справки,  выданной органами социальнойзащиты или социальным работником айыл окмоту, освобождаются от внесениясооплаты по решению лечебно-контрольной комиссии организации  здравоох-ранения. В особых случаях, допускается освобождение пациентов от внесе-ния сооплаты лечебно-контрольной комиссией организации здравоохранения,при  наличии личного заявления с указанием причин невозможности предос-тавления справки  по  малообеспеченности.  Оказание  медицинских  услуггражданам,  освобожденным от внесения сооплаты,  осуществляется за счетконсолидированного бюджета лечебно-профилактической организации.                    III. Внесение и возврат сооплаты      20. Основанием для внесения сооплаты является талон  на  сооплату,выдаваемый  соответствующим специалистом или врачом приемного отделениястационара в соответствии с разделом II Положения.     Для пациентов, имеющих право на льготы в соответствии с перечнем Iи по основному заболеванию в соответствии с перечнем II Программы  гос-гарантий, талон на сооплату не заполняется.     21. Сооплата вносится пациентами в кассу организации здравоохране-ния. Пациенту выдается квитанция приходного кассового ордера с указани-ем суммы внесенной сооплаты.     22. Сооплата должна быть возвращена пациенту в случаях, если правопациента на льготы установлено после ее внесения, а также при выявлениифактов  нарушения прав пациентов при получении медико-санитарной помощив рамках Программы госгарантий.     23. При  необходимости перевода пациента,  находящегося на стацио-нарном лечении, в другой стационар, или смерти пациента возврат внесен-ной сооплаты производится в размере:     - 100 процентов - при пребывании пациента в данном стационаре  ме-нее суток;     - 50 процентов - при пребывании пациента в данном стационаре менеетрех суток в случаях,  если больной находился под наблюдением для уточ-нения диагноза.     24. Порядок  внесения  и возврата сооплаты определяется Министерс-твом здравоохранения Кыргызской Республики.              IV. Учет, отчетность, контроль использования                           средств сооплаты      25. Средства  сооплаты  используются  на мероприятия,  связанные собеспечением лечебно-диагностического процесса и питание пациентов,  наоплату  труда работников и отчисления в Социальный фонд Кыргызской Рес-публики.     26. Порядок  учета  и  отчетности  по  поступлению  и расходованиюсредств сооплаты устанавливается Министерством здравоохранения Кыргызс-кой Республики.     27. Контроль  за  использованием  средств  сооплаты  организациямиздравоохранения  осуществляет  Министерство  здравоохранения КыргызскойРеспублики через систему Единого плательщика.                                                               Приложение                                 РАЗМЕРЫ             сооплаты при стационарном лечении на 2006 год                                                                 (сомов)-----------------------------------------------------------------------|Наименование |     При заболеваниях      |     При заболеваниях      ||   региона   | терапевтического профиля, |       хирургического      ||             |       малозатратных       |    профиля и проведении   ||             |      хирургических и      |      операции (сомов)     ||             |      гинекологических     |---------------------------||             | операциях и манипуляциях, |Лица,  |Лица,  |Лица,|Без  ||             |        заболеваниях       |имеющие|имеющие|не   |нап- ||             |   хирургического профиля  |право  |право  |имею-|рав- ||             |  без проведения операции  |на     |на     |щие  |ления||             |---------------------------|частич-|частич-|льгот|     ||             |Лица,  |Лица,  |Лица,|Без  |ные    |ные    |     |     ||             |имеющие|имеющие|не   |нап- |льготы |льготы |     |     ||             |право  |право  |имею-|рав- |в      |в      |     |     ||             |на     |на     |щие  |ления|размере|размере|     |     ||             |частич-|частич-|льгот|     |85-90% |до 65% |     |     ||             |ные    |ные    |     |     |       |       |     |     ||             |льготы |льготы |     |     |       |       |     |     ||             |в      |в      |     |     |       |       |     |     ||             |размере|размере|     |     |       |       |     |     ||             |85-90% |до 65% |     |     |       |       |     |     ||-------------|-------|-------|-----|-----|-------|-------|-----|-----||Организации  |  200  |  690  |  970| 1880|  260  |   900 | 1260| 2440||здравоохра-  |       |       |     |     |       |       |     |     ||нения,       |       |       |     |     |       |       |     |     ||расположенные|       |       |     |     |       |       |     |     ||на территории|       |       |     |     |       |       |     |     ||г.Бишкек, за |       |       |     |     |       |       |     |     ||исключением  |       |       |     |     |       |       |     |     ||Национального|       |       |     |     |       |       |     |     ||госпиталя,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||кардиологии и|       |       |     |     |       |       |     |     ||терапии им.  |       |       |     |     |       |       |     |     ||М.Миррахимо- |       |       |     |     |       |       |     |     ||ва,       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||хирургии,    |       |       |     |     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||Республикан- |       |       |     |     |       |       |     |     ||ской         |       |       |     |     |       |       |     |     ||клинической  |       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||Республикан- |       |       |     |     |       |       |     |     ||ского        |       |       |     |     |       |       |     |     ||кожвендис-   |       |       |     |     |       |       |     |     ||пансера,     |       |       |     |     |       |       |     |     ||Республикан- |       |       |     |     |       |       |     |     ||ского        |       |       |     |     |       |       |     |     ||центра       |       |       |     |     |       |       |     |     ||наркологии   |       |       |     |     |       |       |     |     ||-------------|-------|-------|-----|-----|-------|-------|-----|-----||Республикан- |  200  |  830  | 1110| 2670|  260  |  1080 | 1440| 3470||ские         |       |       |     |     |       |       |     |     ||организации  |       |       |     |     |       |       |     |     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     |     |       |       |     |     ||на территории|       |       |     |     |       |       |     |     ||г.Бишкек     |       |       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||кардиологии и|       |       |     |     |       |       |     |     ||терапии им.  |       |       |     |     |       |       |     |     ||М.Миррахимо- |       |       |     |     |       |       |     |     ||ва,       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     |       |       |     |     ||центр 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||Республикан- |       |       |     |     |       |       |     |     ||ская         |       |       |     |     |       |       |     |     ||клиническая  |       |       |     |     |       |       |     |     ||инфекционная |       |       |     |     |       |       |     |     ||больница,    |       |       |     |     |       |       |     |     ||Республикан- |       |       |     |     |       |       |     |     ||ский         |       |       |     |     |       |       |     |     ||кожвендис-   |       |       |     |     |       |       |     |     ||пансер,      |       |       |     |     |       |       |     |     ||Республикан- |       |       |     |     |       |       |     |     ||ский центр   |       |       |     |     |       |       |     |     ||наркологии)  |       |       |     |     |       |       |     |     ||-------------|-------|-------|-----|-----|-------|-------|-----|-----||Организации  |  200  |  600  |  870| 1640|  260  |   780 | 1130| 2130||здравоохране-|       |       |     |     |       |       |     |     ||ния          |       |       |     |     |       |       |     |     ||Чуйской      |       |       |     |     |       |       |     |     ||области      |       |       |     |     |       |       |     |     ||-------------|-------|-------|-----|-----|-------|-------|-----|-----||Организации  |  200  |  600  |  870| 1580|  260  |   780 | 1130| 2050||здравоохране-|       |       |     |     |       |       |     |     ||ния          |       |       |     |     |       |       |     |     ||Иссык-Куль-  |       |       |     |     |       |       |     |     ||ской области |       |       |     |     |       |       |     |     ||-------------|-------|-------|-----|-----|-------|-------|-----|-----||Организации  |  200  |  430  |  710| 1470|  260  |   560 |  920| 1910||здравоохране-|       |       |     |     |       |       |     |     ||ния Ошской   |       |       |     |     |       |       |     |     ||области, за  |       |       |     |     |       |       |     |     ||исключением  |       |       |     |     |       |       |     |     ||Ошской ООКБ  |       |       |     |     |       |       |     |     ||-------------|-------|-------|-----|-----|-------|-------|-----|-----||Организации  |  200  |  500  |  780| 1610|  260  |   650 | 1020| 2090||здравоохране-|       |       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||гор. Ош      |       |       |     |     |       |       |     |     ||-------------|-------|-------|-----|-----|-------|-------|-----|-----||Организации  |  200  |  500  |  780| 1520|  260  |   650 | 1020| 1980||здравоохране-|       |       |     |     |       |       |     |     ||ния          |       |       |     |     |       |       |     |     ||Джалал-Абад- |       |       |     |     |       |       |     |     ||ской области |       |       |     |     |       |       |     |     ||-------------|-------|-------|-----|-----|-------|-------|-----|-----||Организации  |  200  |  430  |  710| 1490|  260  |   560 |  920| 1940||здравоохране-|       |       |     |     |       |       |     |     ||ния          |       |       |     |     |       |       |     |     ||Баткенской   |       |       |     |     |       |       |     |     ||области      |       |       |     |     |       |       |     |     ||-------------|-------|-------|-----|-----|-------|-------|-----|-----||Организации  |  200  |  530  |  800| 1540|  260  |   690 | 1040| 2000||здравоохране-|       |       |     |     |       |       |     |     ||ния Нарынской|       |       |     |     |       |       |     |     ||области      |       |       |     |     |       |       |     |     ||-------------|-------|-------|-----|-----|-------|-------|-----|-----||Организации  |  200  |  530  |  800| 1550|  260  |   690 | 1040| 2010||здравоохране-|       |       |     |     |       |       |     |     ||ния Таласской|       |       |     |     |       |       |     |     ||области      |       |       |     |     |       |  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ap24ja0ognlfr0zt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dalil.kg/document/57070</w:t>
      </w:r>
    </w:hyperlink>
  </w:p>
  <w:p>
    <w:pPr>
      <w:spacing w:after="0" w:before="40"/>
      <w:jc w:val="center"/>
    </w:pPr>
    <w:hyperlink w:history="1" r:id="rIdrfpxiwhaljbpjk1qp3i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gagbxnln-wuk3kpnils" Type="http://schemas.openxmlformats.org/officeDocument/2006/relationships/hyperlink" Target="https://dalil.kg/document/57068" TargetMode="External"/><Relationship Id="rIdwnytfozv0jigkxxd68dhu" Type="http://schemas.openxmlformats.org/officeDocument/2006/relationships/hyperlink" Target="https://dalil.kg/document/57069" TargetMode="External"/><Relationship Id="rId6fn7lnn4_-txlyegu1tpw" Type="http://schemas.openxmlformats.org/officeDocument/2006/relationships/hyperlink" Target="https://dalil.kg/document/57069" TargetMode="External"/><Relationship Id="rIdxswl4z3whyq7nqrednc01" Type="http://schemas.openxmlformats.org/officeDocument/2006/relationships/hyperlink" Target="https://dalil.kg/document/57069" TargetMode="External"/><Relationship Id="rIdtd6p2to0xxnppeslgkd8g" Type="http://schemas.openxmlformats.org/officeDocument/2006/relationships/hyperlink" Target="https://dalil.kg/document/57069" TargetMode="External"/><Relationship Id="rIdmzmkszcjdhrfqyr81zvan" Type="http://schemas.openxmlformats.org/officeDocument/2006/relationships/hyperlink" Target="https://dalil.kg/document/57069#1" TargetMode="External"/><Relationship Id="rId4dcdodoo53o7gese9ne7h" Type="http://schemas.openxmlformats.org/officeDocument/2006/relationships/hyperlink" Target="https://dalil.kg/document/57069#2" TargetMode="External"/><Relationship Id="rIdpqsax2cme9cjyu2xs2gov" Type="http://schemas.openxmlformats.org/officeDocument/2006/relationships/hyperlink" Target="https://dalil.kg/document/57069#2" TargetMode="External"/><Relationship Id="rIdajyglbzt0kpyewsmwe0jb" Type="http://schemas.openxmlformats.org/officeDocument/2006/relationships/hyperlink" Target="https://dalil.kg/document/57069#3" TargetMode="External"/><Relationship Id="rIdt3vhouhvoswz-aspvmudp" Type="http://schemas.openxmlformats.org/officeDocument/2006/relationships/hyperlink" Target="https://dalil.kg/document/57069#4" TargetMode="External"/><Relationship Id="rId9rx5kwigosapkjzd-ut9x" Type="http://schemas.openxmlformats.org/officeDocument/2006/relationships/hyperlink" Target="https://dalil.kg/document/57069#3" TargetMode="External"/><Relationship Id="rId5puweyxokdseybmk9uoup" Type="http://schemas.openxmlformats.org/officeDocument/2006/relationships/hyperlink" Target="https://dalil.kg/document/57069#3" TargetMode="External"/><Relationship Id="rIdwrfhsnya1l2qedhhjsqh2" Type="http://schemas.openxmlformats.org/officeDocument/2006/relationships/hyperlink" Target="https://dalil.kg/document/57069#4" TargetMode="External"/><Relationship Id="rIdydocjs-seh22x41fp4opl" Type="http://schemas.openxmlformats.org/officeDocument/2006/relationships/hyperlink" Target="https://dalil.kg/document/57069#1" TargetMode="External"/><Relationship Id="rId74zm_jmwz39dzfkawe5pl" Type="http://schemas.openxmlformats.org/officeDocument/2006/relationships/hyperlink" Target="https://dalil.kg/document/57069#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ap24ja0ognlfr0ztdvi" Type="http://schemas.openxmlformats.org/officeDocument/2006/relationships/hyperlink" Target="https://dalil.kg/document/57070" TargetMode="External"/><Relationship Id="rIdrfpxiwhaljbpjk1qp3i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2026-09-24T14:40:51.733Z</dcterms:created>
  <dcterms:modified xsi:type="dcterms:W3CDTF">2026-09-24T14:40:51.733Z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