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zjqvdqwpay_kolo9db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марта 2006 года № 144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 "О парламентском контроле над военными                 организациями Кыргызской Республики"      В соответствии с пунктом 5 статьи 65 </w:t>
      </w:r>
      <w:hyperlink w:history="1" r:id="rIdcpm5su-qhlvkwg0r6tc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проектом Закона Кыргызской Республики "О  пар-ламентском  контроле над военными организациями Кыргызской Республики",инициированным депутатом Жогорку Кенеша Кыргызской Республики Иманалие-вым К.К., на основании прилагаемого </w:t>
      </w:r>
      <w:hyperlink w:history="1" r:id="rIdr8vc-_x5wpakleuidi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настоящее постановление в  Жогорку  Кенеш  КыргызскойРеспублики.      Премьер-министр                                   Ф.Кулов                                                    от 6 марта 2006 года                                                   Жогорку Кенеш                                                 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ЗАКЛЮЧЕНИЕ                 Правительства Кыргызской Республики на проект             Закона Кыргызской Республики "О парламентском                 контроле над военными организациями                        Кыргызской Республики"       Правительство Кыргызской  Республики,  рассмотрев  проект  ЗаконаКыргызской  Республики "О парламентском контроле над военными организа-циями Кыргызской Республики",  инициированный депутатом Жогорку  КенешаКыргызской Республики Иманалиевым К.К., руководствуясь пунктом 5 статьи65 </w:t>
      </w:r>
      <w:hyperlink w:history="1" r:id="rIdvr9cz-xw0qag9sttyq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не согласно с вышеуказанным про-ектом Закона на основании следующих замечаний и предложений.     Представленный законопроект дублирует нормы ряда нормативных  пра-вовых актов, таких как </w:t>
      </w:r>
      <w:hyperlink w:history="1" r:id="rIdn6us4h2da9ixtft9opo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tvklqstcqz5xzdgt1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Конституцион-</w:t>
        </w:r>
      </w:hyperlink>
      <w:hyperlink w:history="1" r:id="rId7e3ji7fpjfh8tsajov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  Кыргызской  Республи-ки", законы Кыргызской Республики </w:t>
      </w:r>
      <w:hyperlink w:history="1" r:id="rIdc5lbvyouq7yrs4dn-p8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обороне"</w:t>
        </w:r>
      </w:hyperlink>
      <w:r>
        <w:rPr>
          <w:rFonts w:ascii="Arial" w:cs="Arial" w:eastAsia="Arial" w:hAnsi="Arial"/>
          <w:sz w:val="24"/>
          <w:szCs w:val="24"/>
        </w:rPr>
        <w:t xml:space="preserve">, , </w:t>
      </w:r>
      <w:hyperlink w:history="1" r:id="rIdrtry14gfhldisockm-d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национальной безопаснос-</w:t>
        </w:r>
      </w:hyperlink>
      <w:hyperlink w:history="1" r:id="rIdvuhoyljpqj_nrufypjo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-eqlomkxfsz6lgtne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 дел"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oxcqp7fr6f3oshmnr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mf6tgfd6dxmx4a5plue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Статья 58  </w:t>
      </w:r>
      <w:hyperlink w:history="1" r:id="rIddgyowtmxhnns56-zpoq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определяющая кругполномочий Жогорку Кенеша  Кыргызской  Республики,  не  предусматриваетправо  Жогорку Кенеша Кыргызской Республики в части осуществления конт-роля над военными организациями Кыргызской Республики.     В соответствии  со  статьей 46 </w:t>
      </w:r>
      <w:hyperlink w:history="1" r:id="rIdwysl2hyluu5l93s90q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13 Закона Кыргызской Республики </w:t>
      </w:r>
      <w:hyperlink w:history="1" r:id="rIdtsxz5dozvpau5nznbc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обороне"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 Кыргызс-кой Республики является Главнокомандующим Вооруженными Силами, а непос-редственное руководство Вооруженными Силами Кыргызской Республики  воз-лагается на Министерство обороны Кыргызской Республики. Учитывая, что всоответствии со статьей 3 Закона Кыргызской Республики </w:t>
      </w:r>
      <w:hyperlink w:history="1" r:id="rIdwyovgos4xy02xdvo4kk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политических</w:t>
        </w:r>
      </w:hyperlink>
      <w:hyperlink w:history="1" r:id="rIde3pkekv_-quj0yhdind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партиях"</w:t>
        </w:r>
      </w:hyperlink>
      <w:r>
        <w:rPr>
          <w:rFonts w:ascii="Arial" w:cs="Arial" w:eastAsia="Arial" w:hAnsi="Arial"/>
          <w:sz w:val="24"/>
          <w:szCs w:val="24"/>
        </w:rPr>
        <w:t xml:space="preserve">  политические партии создаются в целях реализации политическойволи определенной части населения и ставят основной задачей  участие  вуправлении делами государства, подпункт 2 пункта 5 статьи 1 проекта За-кона предлагаем исключить.     Так как  в  соответствии со статьей 73 </w:t>
      </w:r>
      <w:hyperlink w:history="1" r:id="rIdu64aeclea8fsiywj0ft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разрабатывает и представля-ет в Жогорку Кенеш Кыргызской Республики республиканский бюджет и обес-печивает его исполнение с последующим представлением отчета о  его  ис-полнении,  а  также учитывая,  что согласно статье 21 Закона КыргызскойРеспублики </w:t>
      </w:r>
      <w:hyperlink w:history="1" r:id="rIdjddwmlwpoxvbze3w3iq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обороне"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финансирование обороны осуществляется  из  рес-публиканского бюджета,  предлагаем подпункт 2 статьи 2 и пункт 5 статьи4 проекта Закона исключить.     Принимая во внимание,  что в соответствии с уставами военизирован-ных формирований командиры (начальники) при отдаче приказов обязаны ру-ководствоваться  законодательством  Кыргызской  Республики,  подпункт 3пункта 2 статьи 3 проекта Закона предлагаем исключить.     Подпункт 5  пункта 2 статьи 1 проекта Закона предлагаем изложить вследующей редакции:     "5) органы и учреждения уголовно-исполнительной системы Министерс-тва юстиции Кыргызской Республики;".     Так как подведомственность гражданских и подследственность уголов-ных дел установлена Гражданским процессуальным </w:t>
      </w:r>
      <w:hyperlink w:history="1" r:id="rIdek0i-zay5eerhjikmnc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и Уголовно-процессуальным </w:t>
      </w:r>
      <w:hyperlink w:history="1" r:id="rId-4fojcf4x01k7pp63t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под-пункт 5 пункта 2 статьи 3 проекта предлагаем исключить.     Согласно абзацу  2  пункта  3  статьи  4  проекта Закона разделы истатьи республиканского бюджета относительно финансирования военных ор-ганизаций могут быть отнесены к закрытой информации, подлежащей разгла-шению только в соответствии с Законом Кыргызской Республики  </w:t>
      </w:r>
      <w:hyperlink w:history="1" r:id="rIdlr-mrtejkyvtj7jznt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защите</w:t>
        </w:r>
      </w:hyperlink>
      <w:hyperlink w:history="1" r:id="rIdiq1jqvhroy1g_whc274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  секретов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предлагаем абзац 1пункта 3 вышеназванной статьи исключить.     Кроме того, рассмотрение и принятие данного Закона Кыргызской Рес-публики полагаем целесообразным отложить до завершения работы Конститу-ционного  Совещания  и  принятия  новой редакции Конституции КыргызскойРеспублики.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dqbysljlmnp1fpohs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dalil.kg/document/57192</w:t>
      </w:r>
    </w:hyperlink>
  </w:p>
  <w:p>
    <w:pPr>
      <w:spacing w:after="0" w:before="40"/>
      <w:jc w:val="center"/>
    </w:pPr>
    <w:hyperlink w:history="1" r:id="rIdy6b3nwbk6rczrk95jw9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jqvdqwpay_kolo9dbcm" Type="http://schemas.openxmlformats.org/officeDocument/2006/relationships/hyperlink" Target="https://dalil.kg/document/159126" TargetMode="External"/><Relationship Id="rIdcpm5su-qhlvkwg0r6tc6q" Type="http://schemas.openxmlformats.org/officeDocument/2006/relationships/hyperlink" Target="https://dalil.kg/document/1" TargetMode="External"/><Relationship Id="rIdr8vc-_x5wpakleuidiozn" Type="http://schemas.openxmlformats.org/officeDocument/2006/relationships/hyperlink" Target="https://dalil.kg/document/57192#1" TargetMode="External"/><Relationship Id="rIdvr9cz-xw0qag9sttyqysa" Type="http://schemas.openxmlformats.org/officeDocument/2006/relationships/hyperlink" Target="https://dalil.kg/document/1" TargetMode="External"/><Relationship Id="rIdn6us4h2da9ixtft9opo-q" Type="http://schemas.openxmlformats.org/officeDocument/2006/relationships/hyperlink" Target="https://dalil.kg/document/1" TargetMode="External"/><Relationship Id="rIdrtvklqstcqz5xzdgt1kvx" Type="http://schemas.openxmlformats.org/officeDocument/2006/relationships/hyperlink" Target="https://dalil.kg/document/1754" TargetMode="External"/><Relationship Id="rId7e3ji7fpjfh8tsajovmtb" Type="http://schemas.openxmlformats.org/officeDocument/2006/relationships/hyperlink" Target="https://dalil.kg/document/1754" TargetMode="External"/><Relationship Id="rIdc5lbvyouq7yrs4dn-p8lt" Type="http://schemas.openxmlformats.org/officeDocument/2006/relationships/hyperlink" Target="https://dalil.kg/document/735" TargetMode="External"/><Relationship Id="rIdrtry14gfhldisockm-d6u" Type="http://schemas.openxmlformats.org/officeDocument/2006/relationships/hyperlink" Target="https://dalil.kg/document/710" TargetMode="External"/><Relationship Id="rIdvuhoyljpqj_nrufypjo55" Type="http://schemas.openxmlformats.org/officeDocument/2006/relationships/hyperlink" Target="https://dalil.kg/document/710" TargetMode="External"/><Relationship Id="rIdmd-eqlomkxfsz6lgtne_v" Type="http://schemas.openxmlformats.org/officeDocument/2006/relationships/hyperlink" Target="https://dalil.kg/document/686" TargetMode="External"/><Relationship Id="rIdhjoxcqp7fr6f3oshmnrtb" Type="http://schemas.openxmlformats.org/officeDocument/2006/relationships/hyperlink" Target="https://dalil.kg/document/252" TargetMode="External"/><Relationship Id="rIdmf6tgfd6dxmx4a5pluemy" Type="http://schemas.openxmlformats.org/officeDocument/2006/relationships/hyperlink" Target="https://dalil.kg/document/252" TargetMode="External"/><Relationship Id="rIddgyowtmxhnns56-zpoqp3" Type="http://schemas.openxmlformats.org/officeDocument/2006/relationships/hyperlink" Target="https://dalil.kg/document/1" TargetMode="External"/><Relationship Id="rIdwysl2hyluu5l93s90qbgj" Type="http://schemas.openxmlformats.org/officeDocument/2006/relationships/hyperlink" Target="https://dalil.kg/document/1" TargetMode="External"/><Relationship Id="rIdtsxz5dozvpau5nznbckal" Type="http://schemas.openxmlformats.org/officeDocument/2006/relationships/hyperlink" Target="https://dalil.kg/document/735" TargetMode="External"/><Relationship Id="rIdwyovgos4xy02xdvo4kkbm" Type="http://schemas.openxmlformats.org/officeDocument/2006/relationships/hyperlink" Target="https://dalil.kg/document/215" TargetMode="External"/><Relationship Id="rIde3pkekv_-quj0yhdind7x" Type="http://schemas.openxmlformats.org/officeDocument/2006/relationships/hyperlink" Target="https://dalil.kg/document/215" TargetMode="External"/><Relationship Id="rIdu64aeclea8fsiywj0ft0c" Type="http://schemas.openxmlformats.org/officeDocument/2006/relationships/hyperlink" Target="https://dalil.kg/document/1" TargetMode="External"/><Relationship Id="rIdjddwmlwpoxvbze3w3iq1c" Type="http://schemas.openxmlformats.org/officeDocument/2006/relationships/hyperlink" Target="https://dalil.kg/document/735" TargetMode="External"/><Relationship Id="rIdek0i-zay5eerhjikmncsz" Type="http://schemas.openxmlformats.org/officeDocument/2006/relationships/hyperlink" Target="https://dalil.kg/document/12" TargetMode="External"/><Relationship Id="rId-4fojcf4x01k7pp63tdtf" Type="http://schemas.openxmlformats.org/officeDocument/2006/relationships/hyperlink" Target="https://dalil.kg/document/9" TargetMode="External"/><Relationship Id="rIdlr-mrtejkyvtj7jzntlmq" Type="http://schemas.openxmlformats.org/officeDocument/2006/relationships/hyperlink" Target="https://dalil.kg/document/739" TargetMode="External"/><Relationship Id="rIdiq1jqvhroy1g_whc274_e" Type="http://schemas.openxmlformats.org/officeDocument/2006/relationships/hyperlink" Target="https://dalil.kg/document/739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dqbysljlmnp1fpohsti" Type="http://schemas.openxmlformats.org/officeDocument/2006/relationships/hyperlink" Target="https://dalil.kg/document/57192" TargetMode="External"/><Relationship Id="rIdy6b3nwbk6rczrk95jw9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2026-09-24T19:53:52.136Z</dcterms:created>
  <dcterms:modified xsi:type="dcterms:W3CDTF">2026-09-24T19:53:52.136Z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