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7wef8a_awipnogqjy-y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октября 2010 года №261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2006 года № 183            ПОСТАНОВЛЕНИЕ ПРАВИТЕЛЬСТВА КЫРГЫЗСКОЙ РЕСПУБЛИКИ         Об утверждении Положения о межрегиональных и Баткенском        зональном центрах по недвижимости и земельным ресурсам     Государственного агентства по регистрации прав на недвижимое           имущество при Правительстве Кыргызской Республики   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сентября 2006 года № 691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оптимиза-ции  структуры государственных органов Кыргызской Республики" от 30 но-ября 2005 года № 607 Правительство Кыргызской Республики постановляет:     1. Образовать  путем  слияния  Зональных центров по недвижимости иземельным ресурсам Государственного агентства по  регистрации  прав  нанедвижимое  имущество при Правительстве Кыргызской Республики межрегио-нальные центры по недвижимости и  земельным  ресурсам  Государственногоагентства по регистрации прав на недвижимое имущество при ПравительствеКыргызской Республики,  со  штатной численностью: Северо-Восточный (Ис-сык-Кульская, Нарынская области) - 6 единиц, Северо-Западный (Чуйская иТаласская области)  - 6 единиц, Южный (Ошская, Джалал-Абадская области)- 8 единиц.     (В редакции  постановления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 691</w:t>
      </w:r>
    </w:p>
    <w:p>
      <w:r>
        <w:rPr>
          <w:rFonts w:ascii="Arial" w:cs="Arial" w:eastAsia="Arial" w:hAnsi="Arial"/>
          <w:sz w:val="24"/>
          <w:szCs w:val="24"/>
        </w:rPr>
        <w:t xml:space="preserve">)     2. Образовать Баткенский зональный центр по недвижимости и земель-ным ресурсам Государственного агентства по регистрации прав на недвижи-мое имущество  при  Правительстве Кыргызской Республики со штатной чис-ленностью 4 единицы.     (В редакции  постановления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 691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межрегиональных  центрах  понедвижимости и земельным ресурсам Государственного агентства по регист-рации прав на недвижимое имущество при Правительстве Кыргызской Респуб-лики.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4 октября 2001 года № 605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Зо-нальных центрах по недвижимости и земельным  ресурсам  Государственногоагентства по регистрации прав на недвижимое имущество при ПравительствеКыргызской Республики".     5.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 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ef8a_awipnogqjy-ygm" Type="http://schemas.openxmlformats.org/officeDocument/2006/relationships/hyperlink" Target="http://kodeks.duckdns.org/document/922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2026-09-23T15:16:29.144Z</dcterms:created>
  <dcterms:modified xsi:type="dcterms:W3CDTF">2026-09-23T15:16:29.144Z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