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1jpb9womvrb2p0pofjo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июня 2008 года № 270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31 марта 2006 года № 212            ПОСТАНОВЛЕНИЕ ПРАВИТЕЛЬСТВА КЫРГЫЗСКОЙ РЕСПУБЛИКИ           О проектах Закона Кыргызской Республики "О введении      в действие Кодекса о налогах и сборах Кыргызской Республики           (Налоговый кодекс)" и Кодекса о налогах и сборах               Кыргызской Республики (Налоговый кодекс)              (В редакции постановления Правительства КР от  </w:t>
      </w:r>
      <w:hyperlink w:history="1" r:id="rIdzecml1cbvyr2utawthi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мая 2007 года №179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dwudnt5jf7wq9a3bo5v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2008 года № 58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 В целях создания правовых, экономических и организационных предпо-сылок для развития экономики в Кыргызской Республике,  создания благоп-риятных условий для развития предпринимательства и привлечения инвести-ций Правительство Кыргызской Республики постановляет:     1. Согласиться  с проектами Закона Кыргызской Республики </w:t>
      </w:r>
      <w:hyperlink w:history="1" r:id="rIddm5izcc-nwtbihpzv7k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введе-</w:t>
        </w:r>
      </w:hyperlink>
      <w:hyperlink w:history="1" r:id="rIdovrvqnitdg91yq46qw2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нии в действие Кодекса о налогах и сборах Кыргызской Республики  (Нало-</w:t>
        </w:r>
      </w:hyperlink>
      <w:hyperlink w:history="1" r:id="rId0zabltgzgpwydxuarbb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говый  кодекс)"</w:t>
        </w:r>
      </w:hyperlink>
      <w:r>
        <w:rPr>
          <w:rFonts w:ascii="Arial" w:cs="Arial" w:eastAsia="Arial" w:hAnsi="Arial"/>
          <w:sz w:val="24"/>
          <w:szCs w:val="24"/>
        </w:rPr>
        <w:t xml:space="preserve"> и Кодекса о налогах и сборах Кыргызской Республики (На-логовый кодекс).     2. Внести  указанные законопроекты на рассмотрение в Жогорку КенешКыргызской Республики.    3. Назначить  министра экономического развития и торговли Кыргызс-кой Республики официальным представителем Правительства Кыргызской Рес-публики при рассмотрении данных законопроектов Жогорку Кенешем Кыргызс-кой Республики.     (В редакции  постановлений Правительства КР от  17 мая 2007 года N179, </w:t>
      </w:r>
      <w:hyperlink w:history="1" r:id="rIdvf_r3ofq0berejaqcze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2008 года № 58</w:t>
        </w:r>
      </w:hyperlink>
      <w:r>
        <w:rPr>
          <w:rFonts w:ascii="Arial" w:cs="Arial" w:eastAsia="Arial" w:hAnsi="Arial"/>
          <w:sz w:val="24"/>
          <w:szCs w:val="24"/>
        </w:rPr>
        <w:t xml:space="preserve">)     4. Отозвать из Жогорку Кенеша Кыргызской Республики проекты ЗаконаКыргызской Республики </w:t>
      </w:r>
      <w:hyperlink w:history="1" r:id="rIdva70v48z2rquxtgpkvd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введении в действие Кодекса о налогах и сборах</w:t>
        </w:r>
      </w:hyperlink>
      <w:hyperlink w:history="1" r:id="rId7wowfpok3qnpz-xpvzi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  Республики (Налоговый кодекс)"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uqza6kxzfvwkw021ou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 о налогах и сборах</w:t>
        </w:r>
      </w:hyperlink>
      <w:hyperlink w:history="1" r:id="rId_frtf7qqcw7rtbyuimx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 Республики (Налоговый кодекс)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направленные в соответствии спостановлением Правительства Кыргызской Республики от 28 июня 2005 года№ 266 "О проектах Закона Кыргызской Республики "О введении  в  действиеКодекса  о налогах и сборах Кыргызской Республики (Налоговый кодекс)" иКодекса о налогах и сборах Кыргызской Республики (Налоговый кодекс)".     5. Признать утратившим силу </w:t>
      </w:r>
      <w:hyperlink w:history="1" r:id="rIdbvyxita-jpjodcs0eyf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28 июня 2005 года № 266  </w:t>
      </w:r>
      <w:hyperlink w:history="1" r:id="rIdsaw_4hry_uwcnz9a9zs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проектах  Закона  Кыргызской</w:t>
        </w:r>
      </w:hyperlink>
      <w:hyperlink w:history="1" r:id="rIdvlgkwa5vsfomzlfk5ou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 "О введении в действие Кодекса о налогах и сборах Кыргызской</w:t>
        </w:r>
      </w:hyperlink>
      <w:hyperlink w:history="1" r:id="rIdrazozozxritpc5l2isg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 (Налоговый кодекс)"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sqm2cycdkaynf71lie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 о налогах и сборах  Кыргызской</w:t>
        </w:r>
      </w:hyperlink>
      <w:hyperlink w:history="1" r:id="rId0y-vufxthmvumdajqvt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 (Налоговый) кодекс)"</w:t>
        </w:r>
      </w:hyperlink>
      <w:r>
        <w:rPr>
          <w:rFonts w:ascii="Arial" w:cs="Arial" w:eastAsia="Arial" w:hAnsi="Arial"/>
          <w:sz w:val="24"/>
          <w:szCs w:val="24"/>
        </w:rPr>
        <w:t xml:space="preserve">.      Премьер-министр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73dwbm1vfanrpaeglp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dalil.kg/document/57274</w:t>
      </w:r>
    </w:hyperlink>
  </w:p>
  <w:p>
    <w:pPr>
      <w:spacing w:after="0" w:before="40"/>
      <w:jc w:val="center"/>
    </w:pPr>
    <w:hyperlink w:history="1" r:id="rId4jdvb8l8ip_qqqffubg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jpb9womvrb2p0pofjohk" Type="http://schemas.openxmlformats.org/officeDocument/2006/relationships/hyperlink" Target="https://dalil.kg/document/59151" TargetMode="External"/><Relationship Id="rIdzecml1cbvyr2utawthinb" Type="http://schemas.openxmlformats.org/officeDocument/2006/relationships/hyperlink" Target="https://dalil.kg/document/58290" TargetMode="External"/><Relationship Id="rIddwudnt5jf7wq9a3bo5vov" Type="http://schemas.openxmlformats.org/officeDocument/2006/relationships/hyperlink" Target="https://dalil.kg/document/58894" TargetMode="External"/><Relationship Id="rIddm5izcc-nwtbihpzv7klf" Type="http://schemas.openxmlformats.org/officeDocument/2006/relationships/hyperlink" Target="https://dalil.kg/document/26850" TargetMode="External"/><Relationship Id="rIdovrvqnitdg91yq46qw2f_" Type="http://schemas.openxmlformats.org/officeDocument/2006/relationships/hyperlink" Target="https://dalil.kg/document/26850" TargetMode="External"/><Relationship Id="rId0zabltgzgpwydxuarbbqz" Type="http://schemas.openxmlformats.org/officeDocument/2006/relationships/hyperlink" Target="https://dalil.kg/document/26850" TargetMode="External"/><Relationship Id="rIdvf_r3ofq0berejaqczejy" Type="http://schemas.openxmlformats.org/officeDocument/2006/relationships/hyperlink" Target="https://dalil.kg/document/58894" TargetMode="External"/><Relationship Id="rIdva70v48z2rquxtgpkvdqs" Type="http://schemas.openxmlformats.org/officeDocument/2006/relationships/hyperlink" Target="https://dalil.kg/document/26656" TargetMode="External"/><Relationship Id="rId7wowfpok3qnpz-xpvzi9f" Type="http://schemas.openxmlformats.org/officeDocument/2006/relationships/hyperlink" Target="https://dalil.kg/document/26656" TargetMode="External"/><Relationship Id="rIdnuqza6kxzfvwkw021oueb" Type="http://schemas.openxmlformats.org/officeDocument/2006/relationships/hyperlink" Target="https://dalil.kg/document/26657" TargetMode="External"/><Relationship Id="rId_frtf7qqcw7rtbyuimxyh" Type="http://schemas.openxmlformats.org/officeDocument/2006/relationships/hyperlink" Target="https://dalil.kg/document/26657" TargetMode="External"/><Relationship Id="rIdbvyxita-jpjodcs0eyfk2" Type="http://schemas.openxmlformats.org/officeDocument/2006/relationships/hyperlink" Target="https://dalil.kg/document/56387" TargetMode="External"/><Relationship Id="rIdsaw_4hry_uwcnz9a9zsmp" Type="http://schemas.openxmlformats.org/officeDocument/2006/relationships/hyperlink" Target="https://dalil.kg/document/26656" TargetMode="External"/><Relationship Id="rIdvlgkwa5vsfomzlfk5ou5g" Type="http://schemas.openxmlformats.org/officeDocument/2006/relationships/hyperlink" Target="https://dalil.kg/document/26656" TargetMode="External"/><Relationship Id="rIdrazozozxritpc5l2isgrf" Type="http://schemas.openxmlformats.org/officeDocument/2006/relationships/hyperlink" Target="https://dalil.kg/document/26656" TargetMode="External"/><Relationship Id="rIdzsqm2cycdkaynf71liewi" Type="http://schemas.openxmlformats.org/officeDocument/2006/relationships/hyperlink" Target="https://dalil.kg/document/26657" TargetMode="External"/><Relationship Id="rId0y-vufxthmvumdajqvthz" Type="http://schemas.openxmlformats.org/officeDocument/2006/relationships/hyperlink" Target="https://dalil.kg/document/26657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73dwbm1vfanrpaeglpfb" Type="http://schemas.openxmlformats.org/officeDocument/2006/relationships/hyperlink" Target="https://dalil.kg/document/57274" TargetMode="External"/><Relationship Id="rId4jdvb8l8ip_qqqffubg7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2026-09-24T13:41:32.955Z</dcterms:created>
  <dcterms:modified xsi:type="dcterms:W3CDTF">2026-09-24T13:41:32.955Z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