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215       ПОСТАНОВЛЕНИЕ ПРАВИТЕЛЬСТВА КЫРГЫЗСКОЙ РЕСПУБЛИКИ        О признании утратившими силу некоторых решений             Правительства Кыргызской Республики    В  целях устранения излишних административных барьеров, атакже   в  связи  с  отсутствием  законодательной  базы   порегулированию вывоза станков, оборудования и запасных частейк   ним  за  пределы  Кыргызской  Республики,  ПравительствоКыргызской Республики постановляет:   1.  Признать  утратившими  силу  следующие  постановленияПравительства Кыргызской Республики:   -  от  </w:t>
      </w:r>
      <w:hyperlink w:history="1" r:id="rIdvnddqrdc6hu61tpza8q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2004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 «О запрете вывоза станкови оборудования за пределы Кыргызской Республики»;   -  от  </w:t>
      </w:r>
      <w:hyperlink w:history="1" r:id="rIdk1hmjyzlegerivqbq-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2004 года № 457</w:t>
        </w:r>
      </w:hyperlink>
      <w:r>
        <w:rPr>
          <w:rFonts w:ascii="Arial" w:cs="Arial" w:eastAsia="Arial" w:hAnsi="Arial"/>
          <w:sz w:val="24"/>
          <w:szCs w:val="24"/>
        </w:rPr>
        <w:t xml:space="preserve"> «О6 утверждении Временногоположения о порядке вывоза станков, оборудования и  запасныхчастей к ним за пределы Кыргызской Республики»;   -  от  </w:t>
      </w:r>
      <w:hyperlink w:history="1" r:id="rIdpkk9b30ywk-rgjwhfsl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  января 2005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 «О внесении изменения  впостановление Правительства Кыргызской Республики от </w:t>
      </w:r>
      <w:hyperlink w:history="1" r:id="rIdwg-l49srkaf_fgo79-v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</w:t>
        </w:r>
      </w:hyperlink>
      <w:hyperlink w:history="1" r:id="rIdipjpdyispxu31ban0j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2004  года  №  457</w:t>
        </w:r>
      </w:hyperlink>
      <w:r>
        <w:rPr>
          <w:rFonts w:ascii="Arial" w:cs="Arial" w:eastAsia="Arial" w:hAnsi="Arial"/>
          <w:sz w:val="24"/>
          <w:szCs w:val="24"/>
        </w:rPr>
        <w:t xml:space="preserve">  «Об утверждении Временного  положения  опорядке вывоза станков, оборудования и запасных частей к нимза пределы Кыргызской Республики».   2.   Опубликовать  настоящее  постановление  в  средствахмассовой информации.   3.   Контроль  за  выполнением  настоящего  постановлениявозложить  на  управление экономического  развития  АппаратаПремьер-министра Кыргызской Республики.   4.  Настоящее   постановление  вступает  в  силу  со  дняподписания.      Премьер-министр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lyvxrx2pa5emppqpp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dalil.kg/document/57277</w:t>
      </w:r>
    </w:hyperlink>
  </w:p>
  <w:p>
    <w:pPr>
      <w:spacing w:after="0" w:before="40"/>
      <w:jc w:val="center"/>
    </w:pPr>
    <w:hyperlink w:history="1" r:id="rIdhn9kdtvwq28ah_mpfqf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ddqrdc6hu61tpza8qx3" Type="http://schemas.openxmlformats.org/officeDocument/2006/relationships/hyperlink" Target="https://dalil.kg/document/55166" TargetMode="External"/><Relationship Id="rIdk1hmjyzlegerivqbq-feu" Type="http://schemas.openxmlformats.org/officeDocument/2006/relationships/hyperlink" Target="https://dalil.kg/document/55496" TargetMode="External"/><Relationship Id="rIdpkk9b30ywk-rgjwhfsls4" Type="http://schemas.openxmlformats.org/officeDocument/2006/relationships/hyperlink" Target="https://dalil.kg/document/56119" TargetMode="External"/><Relationship Id="rIdwg-l49srkaf_fgo79-vex" Type="http://schemas.openxmlformats.org/officeDocument/2006/relationships/hyperlink" Target="https://dalil.kg/document/55496" TargetMode="External"/><Relationship Id="rIdipjpdyispxu31ban0jumh" Type="http://schemas.openxmlformats.org/officeDocument/2006/relationships/hyperlink" Target="https://dalil.kg/document/554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lyvxrx2pa5emppqppjw" Type="http://schemas.openxmlformats.org/officeDocument/2006/relationships/hyperlink" Target="https://dalil.kg/document/57277" TargetMode="External"/><Relationship Id="rIdhn9kdtvwq28ah_mpfqf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2026-09-25T01:54:07.405Z</dcterms:created>
  <dcterms:modified xsi:type="dcterms:W3CDTF">2026-09-25T01:54:07.405Z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