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tuulnldpheuakx7gacqnp">
        <w:r>
          <w:rPr>
            <w:rFonts w:ascii="Arial" w:cs="Arial" w:eastAsia="Arial" w:hAnsi="Arial"/>
            <w:color w:val="1D4ED8"/>
            <w:sz w:val="24"/>
            <w:szCs w:val="24"/>
            <w:u w:val="single"/>
          </w:rPr>
          <w:t xml:space="preserve">30 декабря 2008 года № 735</w:t>
        </w:r>
      </w:hyperlink>
      <w:r>
        <w:rPr>
          <w:rFonts w:ascii="Arial" w:cs="Arial" w:eastAsia="Arial" w:hAnsi="Arial"/>
          <w:sz w:val="24"/>
          <w:szCs w:val="24"/>
        </w:rPr>
        <w:t xml:space="preserve">                                    г.Бишкек, Дом Правительстваот 10 апреля 2006 года № 254            ПОСТАНОВЛЕНИЕ ПРАВИТЕЛЬСТВА КЫРГЫЗСКОЙ РЕСПУБЛИКИ            О внесении изменений и дополнений в постановление    Правительства Кыргызской Республики от 1 апреля 2005 года № 150        "О пересмотре ставок акцизного налога на некоторые виды                         подакцизных товаров"      На основании статьи 11 </w:t>
      </w:r>
      <w:hyperlink w:history="1" r:id="rIdir6nd5-xut8t-3wkbx2-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в связис принятием </w:t>
      </w:r>
      <w:hyperlink w:history="1" r:id="rIddap-jw0vhxagjcliajwv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ставках акцизного налога наподакцизные товары,  ввозимые и производимые юридическими и физическимилицами в Кыргызской Республике,  на 2006 год" Правительство  КыргызскойРеспублики постановляет:     1. Внести в </w:t>
      </w:r>
      <w:hyperlink w:history="1" r:id="rIdsfhfrbnja9m0dr7l8hba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1апреля 2005 года № 150 "О пересмотре ставок акцизного налога на некото-рые виды подакцизных товаров" следующие изменения и дополнения:     - абзацы второй - шестой пункта 1 исключить;     - внести в приложение к указанному постановлению следующие  допол-нения:     - графу "Марки сигарет на кыргызском  рынке"  категории  II  послеслов  "Mond  Full  Flavor  (мягкая пачка)" дополнить словами "Mond FullFlavor (100S),  "Mond Lights (100S),  Luceafar (Full Flavor),  Fluilras(Full  Flavor),  Turneu (Full Flavor),  Temp (Full Flavor),  Doina Card(Full Flavor), Doina (Full Flavor), Ronson (Full Flavor)";     - графу  "Марки  сигарет  на кыргызском рынке" категории III послеслов  "Royal  Legend  Full  Flavor"  дополнить  словами   "Mond   SuperSlim/Lights,  Mond  Classic,  Legal Super Slim,  Chisinau International(Full Flavor), MT (Full Flavor), Doina Lux Menthol (menthol), Doina LuxClassic (Full Flavor), Maxim King Size, Maxim Lights";     - графу "Марки сигарет на кыргызском  рынке"  категории  IV  послеслов "Camel FF/Lights" дополнить словами "Doina Lux Light (Light), Doi-na Lux Premium (Full Flavor)";     - графу "Марки сигарет на кыргызском рынке" категории V после сло-ва "Кент" дополнить словами "Upfield Mild (mild),  Upfield Full  Flavor(Full Flavor), Zest Lights (lights), Zest Regular (regular), Zest Ment-hol (menthol).".     2. Настоящее постановление вступает в силу со дня вступления в си-лу Закона Кыргызской Республики "О ставках акцизного налога  на  подак-цизные товары, ввозимые и производимые юридическими и физическими лица-ми в Кыргызской Республике, на 2006 год".     3. Уведомить Жогорку Кенеш Кыргызской Республики об изменении ста-вок акцизного налога.     4. Опубликовать  настоящее  постановление в средствах массовой ин-формации.     5. Контроль  за выполнением данного постановления возложить на уп-равление финансов Аппарата Премьер-министра Кыргызской Республики и Ми-нистерство экономики и финансов Кыргызской Республики.      Премьер-министр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uulnldpheuakx7gacqnp" Type="http://schemas.openxmlformats.org/officeDocument/2006/relationships/hyperlink" Target="http://kodeks.duckdns.org/document/59667" TargetMode="External"/><Relationship Id="rIdir6nd5-xut8t-3wkbx2-c" Type="http://schemas.openxmlformats.org/officeDocument/2006/relationships/hyperlink" Target="http://kodeks.duckdns.org/document/1" TargetMode="External"/><Relationship Id="rIddap-jw0vhxagjcliajwvv" Type="http://schemas.openxmlformats.org/officeDocument/2006/relationships/hyperlink" Target="http://kodeks.duckdns.org/document/1788" TargetMode="External"/><Relationship Id="rIdsfhfrbnja9m0dr7l8hbaf" Type="http://schemas.openxmlformats.org/officeDocument/2006/relationships/hyperlink" Target="http://kodeks.duckdns.org/document/5626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2026-09-23T11:53:17.504Z</dcterms:created>
  <dcterms:modified xsi:type="dcterms:W3CDTF">2026-09-23T11:53:17.504Z</dcterms:modified>
</cp:coreProperties>
</file>

<file path=docProps/custom.xml><?xml version="1.0" encoding="utf-8"?>
<Properties xmlns="http://schemas.openxmlformats.org/officeDocument/2006/custom-properties" xmlns:vt="http://schemas.openxmlformats.org/officeDocument/2006/docPropsVTypes"/>
</file>