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27 апреля 2006 года № 305            ПОСТАНОВЛЕНИЕ ПРАВИТЕЛЬСТВА КЫРГЫЗСКОЙ РЕСПУБЛИКИ           О необходимости продления срока действия Соглашения            об оплате за золото между открытым акционерным       обществом "Кыргызалтын", компанией "Центерра Голд Инк.",      закрытым акционерным обществом "Кумтор Оперейтинг Компани"        и закрытым акционерным обществом "Кумтор Голд Компани"          (В редакции постановлений Правительства КР </w:t>
      </w:r>
      <w:hyperlink w:history="1" r:id="rIdsyqoluw-8uhvgquec076m">
        <w:r>
          <w:rPr>
            <w:rFonts w:ascii="Arial" w:cs="Arial" w:eastAsia="Arial" w:hAnsi="Arial"/>
            <w:color w:val="1D4ED8"/>
            <w:sz w:val="24"/>
            <w:szCs w:val="24"/>
            <w:u w:val="single"/>
          </w:rPr>
          <w:t xml:space="preserve">от 18 июля 2006 года №518</w:t>
        </w:r>
      </w:hyperlink>
      <w:r>
        <w:rPr>
          <w:rFonts w:ascii="Arial" w:cs="Arial" w:eastAsia="Arial" w:hAnsi="Arial"/>
          <w:sz w:val="24"/>
          <w:szCs w:val="24"/>
        </w:rPr>
        <w:t xml:space="preserve">, </w:t>
      </w:r>
      <w:hyperlink w:history="1" r:id="rIdvz3ip9d2gge36qjudiibf">
        <w:r>
          <w:rPr>
            <w:rFonts w:ascii="Arial" w:cs="Arial" w:eastAsia="Arial" w:hAnsi="Arial"/>
            <w:color w:val="1D4ED8"/>
            <w:sz w:val="24"/>
            <w:szCs w:val="24"/>
            <w:u w:val="single"/>
          </w:rPr>
          <w:t xml:space="preserve">30 ноября 2006 года №827</w:t>
        </w:r>
      </w:hyperlink>
      <w:r>
        <w:rPr>
          <w:rFonts w:ascii="Arial" w:cs="Arial" w:eastAsia="Arial" w:hAnsi="Arial"/>
          <w:sz w:val="24"/>
          <w:szCs w:val="24"/>
        </w:rPr>
        <w:t xml:space="preserve">,  </w:t>
      </w:r>
      <w:hyperlink w:history="1" r:id="rIdjd1zrf7i2tqsqybv59tkf">
        <w:r>
          <w:rPr>
            <w:rFonts w:ascii="Arial" w:cs="Arial" w:eastAsia="Arial" w:hAnsi="Arial"/>
            <w:color w:val="1D4ED8"/>
            <w:sz w:val="24"/>
            <w:szCs w:val="24"/>
            <w:u w:val="single"/>
          </w:rPr>
          <w:t xml:space="preserve">от 22 мая 2007 года №186</w:t>
        </w:r>
      </w:hyperlink>
      <w:r>
        <w:rPr>
          <w:rFonts w:ascii="Arial" w:cs="Arial" w:eastAsia="Arial" w:hAnsi="Arial"/>
          <w:sz w:val="24"/>
          <w:szCs w:val="24"/>
        </w:rPr>
        <w:t xml:space="preserve">)      В целях недопущения срыва  стабильной  работы  Аффинажного  заводаоткрытого  акционерного  общества  "Кыргызалтын" до завершения процессареализации акций,  в соответствии с </w:t>
      </w:r>
      <w:hyperlink w:history="1" r:id="rIdtrvn28now8wkzwnbukr3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апреля 2006 года № 239 "О продаже части акцийкомпании "Центерра Голд Инк.", принадлежащих открытому акционерному об-ществу "Кыргызалтын", на сумму 12 млн. долларов США для обеспечения фи-нансирования закупок золота у  компании  "Кумтор  Оперейтинг  Компани",Правительство Кыргызской Республики постановляет:     1. Продлить срок действия Соглашения об  оплате  за  золото  междуоткрытым акционерным обществом "Кыргызалтын",  компанией "Центерра ГолдИнк.",  закрытым акционерным обществом "Кумтор  Оперейтинг  Компани"  изакрытым акционерным обществом "Кумтор Голд Компани" от 22 декабря 2005года,  одобренное </w:t>
      </w:r>
      <w:hyperlink w:history="1" r:id="rIde_w3wwcmj2hfoojvw18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от4  января  2006  года  № 2 "Об одобрении Соглашения об оплате за золотомежду открытым акционерным обществом "Кыргызалтын", компанией "ЦентерраГолд Инк.",  закрытым акционерным обществом "Кумтор Оперейтинг Компани"и закрытым акционерным обществом "Кумтор  Голд  Компани"  и  продленное</w:t>
      </w:r>
      <w:hyperlink w:history="1" r:id="rIdkvyufg8ovvtr93fxiso5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2006 го-да № 150 "О продлении срока действия Соглашения  об  оплате  за  золотомежду открытым акционерным обществом "Кыргызалтын", компанией "ЦентерраГолд Инк.",  закрытым акционерным обществом "Кумтор Оперейтинг Компани"и закрытым  акционерным  обществом "Кумтор Голд Компани", до 15 ноября2007 года.     2. Государственному  комитету  Кыргызской Республики по управлениюгосударственным имуществом:     - рассмотреть  на внеочередном общем собрании акционеров открытогоакционерного общества "Кыргызалтын" вопросы  о продлении  до 15  ноября  2007 года сроков действия Соглашения об оплате за золото между открытым акционерным обществом "Кыргызалтын", компанией  "Центерра  Голд  Инк.", закрытым  акционерным обществом "Кумтор Оперейтинг Компани" и закрытым акционерным обществом "Кумтор Голд Компани" от 22 декабря  2005 года и Договора  о  залоге между открытым акционерным обществом "Кыргызалтын",компанией "Центерра Голд Инк.",  закрытым акционерным обществом "КумторОперейтинг  Компани" и закрытым акционерным обществом "Кумтор Голд Ком-пани" от 11 января 2006 года и  о  разрешении  открытому  акционерному обществу "Кыргызалтын" увеличить количество акций "Центерра Голд Инк.",находящихся  в  залоге  в  соответствии  с вышеуказанным Соглашением и Договором о залоге, до 2 850 000 (два миллиона восемьсот пятьдесят тысяч) штук;     - уполномочить председателя правления - президента открытого акци-онерного общества "Кыргызалтын" на подписание  необходимых  документов,связанных с продлением сроков действия вышеуказанных Соглашения и Дого-вора.     3.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wkc2w_zgigx__ljsybem">
      <w:r>
        <w:rPr>
          <w:rFonts w:ascii="Arial" w:cs="Arial" w:eastAsia="Arial" w:hAnsi="Arial"/>
          <w:color w:val="132D3F"/>
          <w:sz w:val="16"/>
          <w:szCs w:val="16"/>
          <w:u w:val="single"/>
        </w:rPr>
        <w:t xml:space="preserve">dalil.kg/document/57380</w:t>
      </w:r>
    </w:hyperlink>
  </w:p>
  <w:p>
    <w:pPr>
      <w:spacing w:after="0" w:before="40"/>
      <w:jc w:val="center"/>
    </w:pPr>
    <w:hyperlink w:history="1" r:id="rIdgtzef7ctvoqsabb3mt8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qoluw-8uhvgquec076m" Type="http://schemas.openxmlformats.org/officeDocument/2006/relationships/hyperlink" Target="https://dalil.kg/document/57628" TargetMode="External"/><Relationship Id="rIdvz3ip9d2gge36qjudiibf" Type="http://schemas.openxmlformats.org/officeDocument/2006/relationships/hyperlink" Target="https://dalil.kg/document/57997" TargetMode="External"/><Relationship Id="rIdjd1zrf7i2tqsqybv59tkf" Type="http://schemas.openxmlformats.org/officeDocument/2006/relationships/hyperlink" Target="https://dalil.kg/document/58298" TargetMode="External"/><Relationship Id="rIdtrvn28now8wkzwnbukr37" Type="http://schemas.openxmlformats.org/officeDocument/2006/relationships/hyperlink" Target="https://dalil.kg/document/57303" TargetMode="External"/><Relationship Id="rIde_w3wwcmj2hfoojvw18og" Type="http://schemas.openxmlformats.org/officeDocument/2006/relationships/hyperlink" Target="https://dalil.kg/document/57007" TargetMode="External"/><Relationship Id="rIdkvyufg8ovvtr93fxiso5v" Type="http://schemas.openxmlformats.org/officeDocument/2006/relationships/hyperlink" Target="https://dalil.kg/document/5719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wkc2w_zgigx__ljsybem" Type="http://schemas.openxmlformats.org/officeDocument/2006/relationships/hyperlink" Target="https://dalil.kg/document/57380" TargetMode="External"/><Relationship Id="rIdgtzef7ctvoqsabb3mt8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2026-10-02T19:49:00.973Z</dcterms:created>
  <dcterms:modified xsi:type="dcterms:W3CDTF">2026-10-02T19:49:00.973Z</dcterms:modified>
</cp:coreProperties>
</file>

<file path=docProps/custom.xml><?xml version="1.0" encoding="utf-8"?>
<Properties xmlns="http://schemas.openxmlformats.org/officeDocument/2006/custom-properties" xmlns:vt="http://schemas.openxmlformats.org/officeDocument/2006/docPropsVTypes"/>
</file>