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5f7vlve1_p71yup-5opi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декабря 2024 года № 795</w:t>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25 апреля 2006 года № 296                                                                       Положение        о порядке выплаты единовременных пособий по возмещению      вреда лицам, подвергшихся заражению вирусом иммунодефицита            человека при исполнении служебных обязанностей                                      1.  В  соответствие со статьей 14</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«ОВИЧ-СПИДе  в  Кыргызской  Республике»  медицинские,  фармацевтические,социальные  и  другие работники подлежат социальной защите  на  случайзаражения иммунодефицитом человека.   2.    В   случае   заражения   вирусом   иммунодефицитом   человекамедицинских,  фармацевтических, социальных  и  других  работников  приисполнении ими служебных обязанностей производится возмещение вреда  ввиде:   -  выплат  потерпевшему  денежных сумм  в  размере  заработка  (илисоответствующей    части)   в   зависимости    от    степени    утратыпрофессиональной трудоспособности;   - выплат в установленных случаях единовременных пособий;   - компенсаций дополнительных расходов.   3.  Степень  утраты  профессиональной  трудоспособности  вследствиепрофессионального заболевания, группа инвалидности определяются медико-социальной     экспертной    комиссией    (МСЭК)    по     результатамосвидетельствования.   4.  Размер  возмещения вреда потерпевшему определяется,  исходя  изего  среднемесячного  заработка  и установленной  ему  степени  утратытрудоспособности.   При   возмещении  заработка  пенсия  по  инвалидности,  назначеннаявследствие профессионального заболевания, а равно другие виды  пенсий,назначенные   как   до,   так  и  после  получения   профессиональногозаболевания,   а   также  заработок,  получаемый   потерпевшим   послезаболевания, в счет возмещения вреда, не засчитывается.   5.    Сверх    возмещения   утраченного   заработка    медицинским,фармацевтическим,   социальным  и  другим   работникам,   заразившимсяиммунодефицитом  человека при исполнении ими  служебных  обязанностей,выплачивается единовременное пособие в размерах:   -  при инвалидности I группы - десять среднегодовых заработных платпострадавшего;   -  при инвалидности II группы — пяти среднегодовых заработных  платпострадавшего;   -  при инвалидности III группы - трех среднегодовых заработных платпострадавшего.   Порядок   подсчета   среднемесячного   заработка   определяется   всоответствии с законодательством Кыргызской Республики.   6.  Работники, заразившиеся иммунодефицитом человека при исполнениитрудовых   обязанностей,   сверх  возмещения  утраченного   заработка,единовременных   выплат  имеют  право  на  компенсацию  дополнительныхрасходов.   Дополнительными расходами являются:   - дополнительное питание:   - приобретение лекарств;   - протезирование;   -  уход  за  пострадавшим, осуществляемый посторонними  лицами  иличленами его семьи;   - санаторно-курортное лечение;   -   другие   виды   расходов,   предусмотренные   законодательствомКыргызской Республики.   Дополнительные   виды  расходов  производятся  в   соответствие   сзаключением   МСЭК   либо   лечебно-профилактического   учреждения   онуждаемости  в  них  пострадавшего. Оплата расходов  осуществляется  впорядке, определяемом Правительством Кыргызской Республики.   7.  В случае смерти медицинского, фармацевтического, социального  идругого  работника  вследствие заражения иммунодефицитом человека  приисполнении   им  прямых  служебных  обязанностей  лицам,   имеющим   всоответствии  со  статьей 249 Трудового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Республикиправо  на  возмещение  вреда, выплачивается единовременное  пособие  вразмере  двадцати  среднегодовых заработных плат потерпевшего,  но  нениже  четырех  годового размера прожиточного минимума,  установленногодля данной местности на день выплаты.   8.  Расходы,  предусмотренные настоящим Положением,  возмещаются  впорядке, определяемом Правительством Кыргызской Республики.   9.  Сроки выплаты единовременных пособий по возмещению вреда лицам,подвергшихся заражению вирусом иммунодефицита человека при  исполнениислужебных  обязанностей, компетентный орган, осуществляющий назначениеи  выплату  единовременных  пособий,  определяется  в  соответствии  сзаконодательством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usom_bi9nc4ho6psug0s">
      <w:r>
        <w:rPr>
          <w:rFonts w:ascii="Arial" w:cs="Arial" w:eastAsia="Arial" w:hAnsi="Arial"/>
          <w:color w:val="132D3F"/>
          <w:sz w:val="16"/>
          <w:szCs w:val="16"/>
          <w:u w:val="single"/>
        </w:rPr>
        <w:t xml:space="preserve">dalil.kg/document/57398</w:t>
      </w:r>
    </w:hyperlink>
  </w:p>
  <w:p>
    <w:pPr>
      <w:spacing w:after="0" w:before="40"/>
      <w:jc w:val="center"/>
    </w:pPr>
    <w:hyperlink w:history="1" r:id="rIdwnuoq2zpcwbq3mx20o1q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f7vlve1_p71yup-5opi2" Type="http://schemas.openxmlformats.org/officeDocument/2006/relationships/hyperlink" Target="https://dalil.kg/document/23002039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usom_bi9nc4ho6psug0s" Type="http://schemas.openxmlformats.org/officeDocument/2006/relationships/hyperlink" Target="https://dalil.kg/document/57398" TargetMode="External"/><Relationship Id="rIdwnuoq2zpcwbq3mx20o1q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2026-09-23T18:29:06.584Z</dcterms:created>
  <dcterms:modified xsi:type="dcterms:W3CDTF">2026-09-23T18:29:06.584Z</dcterms:modified>
</cp:coreProperties>
</file>

<file path=docProps/custom.xml><?xml version="1.0" encoding="utf-8"?>
<Properties xmlns="http://schemas.openxmlformats.org/officeDocument/2006/custom-properties" xmlns:vt="http://schemas.openxmlformats.org/officeDocument/2006/docPropsVTypes"/>
</file>