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j7mbe1nv56twmtfxkmcj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2006 года № 319                                                                                                                                                                           ПОЛОЖЕНИЕ       о Межведомственном координационном совете по координации             и регулированию развития сферы информатизации                         Кыргызской Республики                                                             I. Общие положения                                      Межведомственный  координационный совет (далее  -  Совет)  являетсяпостоянно   действующим  координирующим  и  регулирующим  органом   пообеспечению совершенствования взаимодействия государственных органов ихозяйствующих  субъектов в сфере развития информатизации  и  внедрения«электронного правительства» в Кыргызской Республике.   Совет   осуществляет   свою  деятельность  на  основе   </w:t>
      </w:r>
      <w:hyperlink w:history="1" r:id="rIdkqwyfonqr_kgedifou5c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и  законов  Кыргызской  Республики,  указов  ираспоряжений   Президента  Кыргызской  Республики,   постановлений   ираспоряжений   Правительства  Кыргызской   Республики   и   настоящегоПоложения.                         II. Задачи и функции Совета                                     Основными задачами Совета являются:  определение   приоритетных  и  перспективных  направлений   развитияинформатизации и внедрения «электронного правительства» в соответствиис  Национальной </w:t>
      </w:r>
      <w:hyperlink w:history="1" r:id="rIduq58xvzpid0eyu5lyyg7k">
        <w:r>
          <w:rPr>
            <w:rFonts w:ascii="Arial" w:cs="Arial" w:eastAsia="Arial" w:hAnsi="Arial"/>
            <w:color w:val="1D4ED8"/>
            <w:sz w:val="24"/>
            <w:szCs w:val="24"/>
            <w:u w:val="single"/>
          </w:rPr>
          <w:t xml:space="preserve">стратегией</w:t>
        </w:r>
      </w:hyperlink>
      <w:r>
        <w:rPr>
          <w:rFonts w:ascii="Arial" w:cs="Arial" w:eastAsia="Arial" w:hAnsi="Arial"/>
          <w:sz w:val="24"/>
          <w:szCs w:val="24"/>
        </w:rPr>
        <w:t xml:space="preserve"> «Информационно-коммуникационные  технологиидля развития Кыргызской Республики»;  внесение  предложений  в  Правительство  Кыргызской  Республики   посозданию   благоприятных   условий  и   экономических   стимулов   дляускоренного   развития   информатизации  и   внедрения   «электронногоправительства» Кыргызской Республики;   организация разработки и проведения технической экспертизы законов,программ,  проектов  в  области развития  информатизации  и  внедрения«электронного правительства» в Кыргызской Республике;  обеспечение  согласованной  политики для  внедрения  интегрированныхведомственных (межведомственных) сетей и систем и совместного  участиягосударственных  органов,  операторов (провайдеров),  международных  иобщественных  организаций и частного сектора при  выполнении  программразвития  информатизации  и внедрения «электронного  правительства»  вКыргызской Республике;  содействие  формированию конкурентной среды в  сфере  информационно-коммуникационных   технологий,   поддержка   инновационного   бизнеса,создание  условий  для развития информатизации всех  сфер  и  отраслейэкономики;  содействие   развитию   международного   сотрудничества   в    сфереинформационно  - коммуникационных технологий, привлечению  иностранныхинвестиций,  спонсорских средств и грантов для развития информационнойинфраструктуры;  организация  дальнейшего развития информационных систем безопасностив сфере информационно - коммуникационных технологий;   создание правовых, экономических, технологических и организационныхусловий  для  реализации политики в области развития информатизации  ивнедрения «электронного правительства» в Кыргызской Республике;   обеспечение   взаимодействия   государственных   органов,   органовместного самоуправления и организаций различных форм собственности  повопросам    развития   информатизации   и   внедрения    «электронногоправительства» в Кыргызской Республике;   анализ  и  оценка проблем информатизации государственных органов  иорганизаций;   координация   деятельности  при  реализации   комплексных   проблеммежотраслевого   характера,  выполняемых  в   различных   направленияхинформатизации.   В  соответствии  с возложенными задачами Совет выполняет  следующиефункции:   вносит   в  Правительство  Кыргызской  Республики  предложения   поопределению   приоритетных  направлений  развития   информатизации   ивнедрения «электронного правительства» и мер по созданию благоприятныхусловий для их развития;   организует  разработку  технической экспертизы  законов,  программ,проектов в области развития информатизации инфраструктуры;   проводит  согласованную  политику и  координирует  участие  органовгосударственного управления, общественных и международных организаций,и  частного сектора при выполнении программ компьютеризации и развитияинформатизации, формировании и развитии информационной инфраструктуры;   рассматривает   на   заседаниях  Совета  ход   выполнения   решенийПравительства   Кыргызской  Республики  и  Совета  по   информационно-коммуникационным  технологиям  при Президенте  Кыргызской  Республики,проектов, программ и мероприятий в области развития информатизации;   осуществляет   контроль   за   ходом  выполнения   государственнымиорганами,   хозяйствующими   субъектами  решений   Правительства   КР,протокольных  решений  Совета по вопросам  развития  информатизации  ивнедрения «электронного правительства» и ее инфраструктуры;   заслушивает отчеты руководителей государственных органов  и  другиххозяйствующих  субъектов  исполнительной  ветви  власти  по   вопросамкомпьютеризации, развития информатизации, информационных технологий, атакже размещения и своевременного обновления информационных ресурсов всети Интернет;   организует   через   соответствующие  министерства   и   ведомства,зарубежные  финансовые институты привлечение инвестиций и  грантов,  атакже  спонсорских  средств  для развития информатизации  и  внедрения«электронного правительства» и ее инфраструктуры;   организует  создание  со  стороны  соответствующих  министерств   иведомств    необходимых   систем   безопасности   в    информационных,телекоммуникационных и корпоративных (локальных) сетях и системах;   рассматривает    межведомственные   споры    в    части    развитияинформатизации и модернизации информационной инфраструктуры;   создает  группы  независимых экспертов,  рабочие  группы,  а  такжеутверждает персональный состав групп экспертов и рабочих групп;   заслушивает   доклады  о  передовых  зарубежных   и   отечественныхтенденциях   развития   информатизации   и   внедрения   «электронногоправительства»    и    ее   инфраструктуры,   систем    информационнойбезопасности;   организует   совещания,  конференции,  круглые   столы   и   другиемероприятия, содействующие реализации решений и рекомендаций, принятыхСоветом;   информирует  заинтересованные предприятия, учреждения и организациио деятельности Совета.                              III. Права Совета                                      Совет имеет право:   привлекать   государственные  органы,  хозяйствующие   субъекты   иобщественные  и  международные  организации  для  выполнения  программразвития информатизации и внедрения «электронного правительства» и  ееинформационной инфраструктуры;   принимать  в  пределах своей компетенции решения, обязательные  дляисполнения   всеми   министерствами,  административными   ведомствами,местными      государственными     администрациями,     хозяйствующимиобъединениями, предприятиями, учреждениями и организациями;   запрашивать  и получать от министерств, административных  ведомств,местных     государственных    администраций,     органов     местногосамоуправления,   научных  организаций  независимо  от   ведомственнойподчиненности  и  форм собственности аналитические  материалы  и  инуюинформацию, необходимую для реализации стоящих перед ним задач;   создавать  рабочие (экспертные) группы для решения  задач  в  сфереразвития информатизации и внедрения «электронного правительства» и  ееинфраструктуры;   вносить в государственные органы, органы местного самоуправления  вКыргызской  Республике предложения по вопросам развития информатизациии внедрения «электронного правительства» Кыргызской в Республике;   рассматривать  проекты  нормативных  правовых  актов,  регулирующихвопросы   внедрения  информационной  инфраструктуры   в   деятельностьгосударственных органов, организаций и учреждений;   создавать  комиссии  и  рабочие (экспертные) группы  по  подготовкепредложений  по  вопросам  развития  информационной  инфраструктуры  вКыргызской Республике.                        IV. Организация работы Совета                                      Совет  возглавляет Председатель Совета. Персональный состав  Советаутверждается  Постановлением Правительства Кыргызской Республики.  Припереходе членов Совета на другую работу в его состав включаются  лица,вновь назначенные на их должность.   Председатель  Совета осуществляет руководство его  деятельностью  инесет  ответственность за выполнение задач, возложенных  на  Совет.  Вотсутствие председателя Совета его функции исполняет его заместитель.   Деятельность   Совета  основывается  на  принципах  равноправия   иколлегиальности при принятии решений.   Заседание Совета считается правомочным при участии большинства  егочленов.   Решения    заседаний   Совета   оформляются   протоколом,   которыйутверждается председателем Совета.   Заседания   Совета   проводятся  по   мере   подготовки   вопросов,относящихся к его компетенции, но не реже одного раза в квартал.   Организационно-техническое     обеспечение     заседаний     Советаосуществляется председателем и заместителем председателя Совета.   Решения  Совета принимаются простым большинством голосов  из  числаучаствующих на заседании членов Совета.   Член Совета, не согласный с принятым решением, вправе изложить своемнение в письменном виде, которое приобщается к протоколу заседания.   Решения   Совета  для  исполнения  направляются  в  соответствующиеминистерства,   административные  ведомства,  местные  государственныеадминистрации, хозяйствующие субъекты, учреждения и организации.   Члены Совета ведут свою работу на общественных началах.   Члены  Совета участвуют в его заседаниях без права замены. В случаеотсутствия  члена Совета на заседании он имеет право представить  своемнение по рассматриваемым вопросам в письменной форме.   На    заседания    Совета    могут    приглашаться    представителигосударственных     органов,    общественных,      неправительственныхобъединений и международных организаций, а также научных организаций идругие.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37mrrmwojgat1oh8o4qm">
      <w:r>
        <w:rPr>
          <w:rFonts w:ascii="Arial" w:cs="Arial" w:eastAsia="Arial" w:hAnsi="Arial"/>
          <w:color w:val="132D3F"/>
          <w:sz w:val="16"/>
          <w:szCs w:val="16"/>
          <w:u w:val="single"/>
        </w:rPr>
        <w:t xml:space="preserve">dalil.kg/document/57403</w:t>
      </w:r>
    </w:hyperlink>
  </w:p>
  <w:p>
    <w:pPr>
      <w:spacing w:after="0" w:before="40"/>
      <w:jc w:val="center"/>
    </w:pPr>
    <w:hyperlink w:history="1" r:id="rId8ry1cfat4xwayqpfycmg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7mbe1nv56twmtfxkmcju" Type="http://schemas.openxmlformats.org/officeDocument/2006/relationships/hyperlink" Target="https://dalil.kg/document/57402" TargetMode="External"/><Relationship Id="rIdkqwyfonqr_kgedifou5cw" Type="http://schemas.openxmlformats.org/officeDocument/2006/relationships/hyperlink" Target="https://dalil.kg/document/1" TargetMode="External"/><Relationship Id="rIduq58xvzpid0eyu5lyyg7k" Type="http://schemas.openxmlformats.org/officeDocument/2006/relationships/hyperlink" Target="https://dalil.kg/document/367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37mrrmwojgat1oh8o4qm" Type="http://schemas.openxmlformats.org/officeDocument/2006/relationships/hyperlink" Target="https://dalil.kg/document/57403" TargetMode="External"/><Relationship Id="rId8ry1cfat4xwayqpfycmg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2026-09-25T20:26:04.899Z</dcterms:created>
  <dcterms:modified xsi:type="dcterms:W3CDTF">2026-09-25T20:26:04.899Z</dcterms:modified>
</cp:coreProperties>
</file>

<file path=docProps/custom.xml><?xml version="1.0" encoding="utf-8"?>
<Properties xmlns="http://schemas.openxmlformats.org/officeDocument/2006/custom-properties" xmlns:vt="http://schemas.openxmlformats.org/officeDocument/2006/docPropsVTypes"/>
</file>