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4jgleds_suvfq34yxp7a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12 августа 1998 года N 537            ПОСТАНОВЛЕНИЕ ПРАВИТЕЛЬСТВА КЫРГЫЗСКОЙ РЕСПУБЛИКИ                  О Программе Правительства Кыргызской              Республики и Национального банка Кыргызской            Республики по дальнейшему развитию структурных             преобразований в экономике на 1998-2000 годы     Правительство  Кыргызской  Республики отмечает,   что  в  процессеосуществления    Комплексной    программы  мероприятий   ПравительстваКыргызской  Республики по обеспечению структурных   преобразований   вэкономике   на  1994-1997  годы  в  Кыргызской  Республике  достигнутызначительные  успехи в макроэкономической стабилизации и   перестройкеэкономики  на  рыночные принципы.    После  сокращения  объемов внутреннего производства  почти  на  50процентов  за 1991-1995 годы рост производства возобновился,  составив107,1  процента  в  1996 году и 110,4 процента  в  1997  году.   Темпыинфляции   существенно  снизились,  и в  1997  году  уровень  инфляциисоставил  14,8  процента.   Достигнут  прогресс  в  сфере  структурныхпреобразований,  реформировании  финансового  сектора,   осуществлениибюджетной реформы и преобразовании форм собственности.    Вместе  с   тем,   несмотря  на достигнутые  успехи  в  реализацииКомплексной   программы,   возможности,  созданные   благодаря   общеймакроэкономической  стабилизации, реализованы еще  не  полностью.  Этокасается,  в первую очередь, реструктуризации промышленных предприятийи  создания  условий  для  дальнейшего  развития  предпринимательства.Много   предстоит  сделать  для  реализации  государственных  программпреодоления бедности.    В целях дальнейшего продвижения экономических реформ,  обеспеченияустойчивого   экономического   роста   в   среднесрочной   перспективеПравительство Кыргызской Республики постановляет:    1.  Утвердить  по  согласованию с Национальным  банком  КыргызскойРеспублики прилагаемую </w:t>
      </w:r>
      <w:hyperlink w:history="1" r:id="rIdpsy3sxaryxrtalin-eb9y">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Правительства Кыргызской Республики иНационального  банка  Кыргызской Республики  по  дальнейшему  развитиюструктурных преобразований в экономике на 1998-2000 годы.    2.  Министерствам,   государственным  комитетам,  административнымведомствам,     государственным    комиссиям,    другим    центральнымисполнительным  органам,  областным государственным  администрациям  иместному  самоуправлению города Бишкека ежеквартально, не  позднее  15числа   месяца,   следующего  за  отчетным   кварталом,   представлятьМинистерству   финансов  Кыргызской  Республики  информацию   о   ходевыполнения   мероприятий,   предусмотренных  Программой,  утвержденнойнастоящим постановлением.    3. Министерству  финансов  Кыргызской  Республики ежеквартально непозднее  20 числа месяца,  следующего за отчетным кварталом,  обобщатьи   анализировать   полученную   информацию    и    с    выводами    ирекомендациями  представлять в Правительство Кыргызской  Республики  иНациональный  банк Кыргызской Республики.    4. Контроль за реализацией настоящего постановления  возложить  наПремьер-министра Кыргызской Республики Жумалиева К.М.     Премьер-министр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uug0vbt0e6nxp9cabkj2">
      <w:r>
        <w:rPr>
          <w:rFonts w:ascii="Arial" w:cs="Arial" w:eastAsia="Arial" w:hAnsi="Arial"/>
          <w:color w:val="132D3F"/>
          <w:sz w:val="16"/>
          <w:szCs w:val="16"/>
          <w:u w:val="single"/>
        </w:rPr>
        <w:t xml:space="preserve">dalil.kg/document/5755</w:t>
      </w:r>
    </w:hyperlink>
  </w:p>
  <w:p>
    <w:pPr>
      <w:spacing w:after="0" w:before="40"/>
      <w:jc w:val="center"/>
    </w:pPr>
    <w:hyperlink w:history="1" r:id="rId546ueywuuxqfomokizlc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jgleds_suvfq34yxp7a5" Type="http://schemas.openxmlformats.org/officeDocument/2006/relationships/hyperlink" Target="https://dalil.kg/document/58246" TargetMode="External"/><Relationship Id="rIdpsy3sxaryxrtalin-eb9y" Type="http://schemas.openxmlformats.org/officeDocument/2006/relationships/hyperlink" Target="https://dalil.kg/document/575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uug0vbt0e6nxp9cabkj2" Type="http://schemas.openxmlformats.org/officeDocument/2006/relationships/hyperlink" Target="https://dalil.kg/document/5755" TargetMode="External"/><Relationship Id="rId546ueywuuxqfomokizlc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2026-09-25T06:57:52.535Z</dcterms:created>
  <dcterms:modified xsi:type="dcterms:W3CDTF">2026-09-25T06:57:52.535Z</dcterms:modified>
</cp:coreProperties>
</file>

<file path=docProps/custom.xml><?xml version="1.0" encoding="utf-8"?>
<Properties xmlns="http://schemas.openxmlformats.org/officeDocument/2006/custom-properties" xmlns:vt="http://schemas.openxmlformats.org/officeDocument/2006/docPropsVTypes"/>
</file>