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2006 года №508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учреждении медали Кыргызской Республики «Кайрымдуулук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ишмердуулугу учун» («За благотворительную деятельность»)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медали  Кыргызской Республики  «Кайрымдуулук  ишмердуулугу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учун»  («За благотворительную деятельность»), инициированным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Сабировым  А.А.,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данное  постановление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«Об учреждении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«Кайрымдуулук ишмердүүлүгү үчүн»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(«За благотворительную деятельность»)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учреждении медали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«Кайрымдуулук     ишмердуулугу    учун»     («За     благотворительную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деятельность»),  инициированный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Сабировым А.А.  согласно на его принятие с учетом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Представленным  проектом  Закона  предполагается  учредить   медаль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«Кайрымдуулук   ишмердуулугу   учун»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деятельность»), которой  награждаются  граждане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вклад в благотворительную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этой связи следует отметить что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государственных наград Кыргызской Республики» учрежден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наград, в число которых входят медали  «Данк»  и  «Эне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данкы».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этом, согласно </w:t>
      </w:r>
      <w:r>
        <w:rPr>
          <w:rFonts w:ascii="Arial" w:cs="Arial" w:eastAsia="Arial" w:hAnsi="Arial"/>
          <w:sz w:val="20"/>
          <w:szCs w:val="20"/>
        </w:rPr>
        <w:t xml:space="preserve">Положению</w:t>
      </w:r>
      <w:r>
        <w:rPr>
          <w:rFonts w:ascii="Arial" w:cs="Arial" w:eastAsia="Arial" w:hAnsi="Arial"/>
          <w:sz w:val="20"/>
          <w:szCs w:val="20"/>
        </w:rPr>
        <w:t xml:space="preserve"> о медали «Данк», утвержденному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«О государственных наградах»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1996 года № 234, указанной медалью награждаются граждане,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 за существенные достижения в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согласно  </w:t>
      </w:r>
      <w:r>
        <w:rPr>
          <w:rFonts w:ascii="Arial" w:cs="Arial" w:eastAsia="Arial" w:hAnsi="Arial"/>
          <w:sz w:val="20"/>
          <w:szCs w:val="20"/>
        </w:rPr>
        <w:t xml:space="preserve">Положению</w:t>
      </w:r>
      <w:r>
        <w:rPr>
          <w:rFonts w:ascii="Arial" w:cs="Arial" w:eastAsia="Arial" w:hAnsi="Arial"/>
          <w:sz w:val="20"/>
          <w:szCs w:val="20"/>
        </w:rPr>
        <w:t xml:space="preserve">  о медали  «Эне  данкы»,  утвержденному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  Указом  Президента Кыргызской Республики,  обозначенной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медалью  награждаются  женщины,  в  том  число  активно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благотворительиых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 отмечаем,  что в соответствии  с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государственных  наградах   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 Кыргызской Республики могут быть награждены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 граждане  и лица без гражданства, имеющие  заслуги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82x24p7vxt4m7jjpa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dalil.kg/document/57618</w:t>
      </w:r>
    </w:hyperlink>
  </w:p>
  <w:p>
    <w:pPr>
      <w:spacing w:after="0" w:before="40"/>
      <w:jc w:val="center"/>
    </w:pPr>
    <w:hyperlink w:history="1" r:id="rIdfusgseayjth353r11b7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82x24p7vxt4m7jjpagi" Type="http://schemas.openxmlformats.org/officeDocument/2006/relationships/hyperlink" Target="https://dalil.kg/document/57618" TargetMode="External"/><Relationship Id="rIdfusgseayjth353r11b7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2026-09-25T00:49:18.723Z</dcterms:created>
  <dcterms:modified xsi:type="dcterms:W3CDTF">2026-09-25T00:49:18.723Z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