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5izvdkliekpi6yq2lq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июля 2006 года № 514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паспортного</w:t>
      </w:r>
    </w:p>
    <w:p>
      <w:r>
        <w:rPr>
          <w:rFonts w:ascii="Arial" w:cs="Arial" w:eastAsia="Arial" w:hAnsi="Arial"/>
          <w:sz w:val="24"/>
          <w:szCs w:val="24"/>
        </w:rPr>
        <w:t xml:space="preserve">и визового контроля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2006 года №703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Депар-</w:t>
      </w:r>
    </w:p>
    <w:p>
      <w:r>
        <w:rPr>
          <w:rFonts w:ascii="Arial" w:cs="Arial" w:eastAsia="Arial" w:hAnsi="Arial"/>
          <w:sz w:val="24"/>
          <w:szCs w:val="24"/>
        </w:rPr>
        <w:t xml:space="preserve">таменте  паспортного  и  визового  контроля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от 30 мая 2006 года № 299 Правительство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паспортного и</w:t>
      </w:r>
    </w:p>
    <w:p>
      <w:r>
        <w:rPr>
          <w:rFonts w:ascii="Arial" w:cs="Arial" w:eastAsia="Arial" w:hAnsi="Arial"/>
          <w:sz w:val="24"/>
          <w:szCs w:val="24"/>
        </w:rPr>
        <w:t xml:space="preserve">визового контроля Министерства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Утратил  силу  (В  редакции  постановления 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2006 года №703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Утратил  силу  (В  редакции  постановления 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2006 года №703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необходимые организационно-пра-</w:t>
      </w:r>
    </w:p>
    <w:p>
      <w:r>
        <w:rPr>
          <w:rFonts w:ascii="Arial" w:cs="Arial" w:eastAsia="Arial" w:hAnsi="Arial"/>
          <w:sz w:val="24"/>
          <w:szCs w:val="24"/>
        </w:rPr>
        <w:t xml:space="preserve">вовые мероприятия в соответствии с настоящим постановлением;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Департамента  паспортного  и  визового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контроля,  образованного на базе Управления паспортной и визовой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  Республики,  за  счет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 Министерству внутренних дел Кыргызской Республики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публиканским бюджетом на соответствующий год.</w:t>
      </w:r>
    </w:p>
    <w:p>
      <w:r>
        <w:rPr>
          <w:rFonts w:ascii="Arial" w:cs="Arial" w:eastAsia="Arial" w:hAnsi="Arial"/>
          <w:sz w:val="24"/>
          <w:szCs w:val="24"/>
        </w:rPr>
        <w:t xml:space="preserve">5.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  за выполнением данного постановления возложить на от-</w:t>
      </w:r>
    </w:p>
    <w:p>
      <w:r>
        <w:rPr>
          <w:rFonts w:ascii="Arial" w:cs="Arial" w:eastAsia="Arial" w:hAnsi="Arial"/>
          <w:sz w:val="24"/>
          <w:szCs w:val="24"/>
        </w:rPr>
        <w:t xml:space="preserve">дел по делам обороны и правопорядка Аппарата Премьер-министра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snvlipggslyv9wmco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dalil.kg/document/57624</w:t>
      </w:r>
    </w:hyperlink>
  </w:p>
  <w:p>
    <w:pPr>
      <w:spacing w:after="0" w:before="40"/>
      <w:jc w:val="center"/>
    </w:pPr>
    <w:hyperlink w:history="1" r:id="rIdrhmqiynumigksfqstwk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izvdkliekpi6yq2lqwd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snvlipggslyv9wmco4b" Type="http://schemas.openxmlformats.org/officeDocument/2006/relationships/hyperlink" Target="https://dalil.kg/document/57624" TargetMode="External"/><Relationship Id="rIdrhmqiynumigksfqstwk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2026-09-23T23:24:37.997Z</dcterms:created>
  <dcterms:modified xsi:type="dcterms:W3CDTF">2026-09-23T23:24:37.997Z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