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21 июля 2006 года № 531                                                                                 ПОСТАНОВЛЕНИЕ ПРАВИТЕЛЬСТВА КЫРГЫЗСКОЙ РЕСПУБЛИКИ                                           О внесении изменений в некоторые решения Правительства                         Кыргызской Республики    Правительство Кыргызской Республики постановляет:    1.Внести  в  </w:t>
      </w:r>
      <w:hyperlink w:history="1" r:id="rId_v-p9d_cyzllepf1bw1nl">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исчисления выслуги лет, назначенияи   выплаты   пенсий  и  пособий  военнослужащим,  лицам  рядового   иначальствующего  состава  органов внутренних дел,  органов  финансовойполиции,  службы специальной связи, уголовно- исполнительной  системы,органов   по   контролю   наркотиков   и   их   семьям,   утвержденное</w:t>
      </w:r>
      <w:hyperlink w:history="1" r:id="rIdbak4gt6oremi9escjy_z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января  1995года  № 12 «Об утверждении Положения о порядке исчисления выслуги лет,назначения и выплаты пенсий и пособий военнослужащим, липам рядового иначальствующего  состава  органов внутренних  дел  органов  Финансовойполиции,  службы  специальной связи, уголовно-исполнительной  системы,органов но контролю наркотиков и их семьям», следующее изменение:   - второе предложение пункта 7 исключить.      2.Внести  в  </w:t>
      </w:r>
      <w:hyperlink w:history="1" r:id="rIddus7dx2xnzfq2zcqdokzb">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исчисления выслуги лет, назначенияи выплаты пенсий и пособий сотрудникам таможенных органов и их семьям,утвержденное </w:t>
      </w:r>
      <w:hyperlink w:history="1" r:id="rIddnbrilvhy3dukfccsdrl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Правительстна Кыргызской Республики  от  1июня  2000  года № 313 «Об утверждении Положения о порядке  исчислениявыслуги  лет,  назначения  и  выплаты  пенсий  и  пособий  сотрудникамтаможенных органов и их семьям», следующее изменение:   - второе предложение пункта 6 исключить.      3.Министерству   обороны   Кыргызской   Республики,    Министерствувнутренних   дел  Кыргызской  Республики,  Министерству   чрезвычайныхситуаций   Кыргызской  Республики,  Министерству  юстиции   КыргызскойРеспублики, Службе национальной безопасности Кыргызской Республики (посогласованию),  Службе  финансовой полиции Кыргызской  Республики  (посогласованию), Службе государственной охраны Кыргызской Республики (посогласованию),   Пограничной   службе    Кыргызской   Республики   (посогласованию), Государственной таможенной инспекции при  ПравительствеКыргызской  Республики,  Агентству Кыргызской Республики  по  контролюнаркотиков    (по    согласованию),    Государственному    предприятию«Специальная связь» Министерства транспорта и коммуникаций  КыргызскойРеспублики произвести перерасчет размеров пенсий, без учета  инфляции,с 13 июля 2005 года и обеспечить их выплату в новых размерах.      4.     Министерству  экономики  и  финансов  Кыргызской  Республикивыделить  дополнительные  ассигнования  Социальному  фонду  КыргызскойРеспублики  на  выплату  пенсий  пенсионерам,  получающим   пенсию   всоответствии с Законом Кыргызской Республики «О пенсионном обеспечениивоеннослужащих»,  в новых размерах, путем внесения изменений  в  ЗаконКыргызской Республики «О республиканском бюджете Кыргызской Республикина 2006 год».   5.      Признать   утратившим   силу  </w:t>
      </w:r>
      <w:hyperlink w:history="1" r:id="rIdyo3q4wre2cok3a_cizog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ПравительстваКыргызской  Республики  от 10 октября 2002  года  №  696  «О  внесенииизменения  в Положение о порядке исчисления выслуги лет, назначения  ивыплаты  пенсий  и  пособий   сотрудникам таможенных  органов    и  ихсемьям,    утвержденное   постановлением   Правительства    КыргызскойРеспублики от 1 июня 2000 года № 313».   6.    Опубликовать  настоящее постановление  в  средствах  массовойинформации.   7.    Контроль за выполнением настоящего постановления возложить науправление социального и культурного развития и отдел по делам обороныи правопорядка Аппарата Премьер-министра Кыргызской Республики.       Премьер-министр                                   Ф.Кулов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98dqrjoika3joyewk_rs">
      <w:r>
        <w:rPr>
          <w:rFonts w:ascii="Arial" w:cs="Arial" w:eastAsia="Arial" w:hAnsi="Arial"/>
          <w:color w:val="132D3F"/>
          <w:sz w:val="16"/>
          <w:szCs w:val="16"/>
          <w:u w:val="single"/>
        </w:rPr>
        <w:t xml:space="preserve">dalil.kg/document/57642</w:t>
      </w:r>
    </w:hyperlink>
  </w:p>
  <w:p>
    <w:pPr>
      <w:spacing w:after="0" w:before="40"/>
      <w:jc w:val="center"/>
    </w:pPr>
    <w:hyperlink w:history="1" r:id="rId9azqr--qbjwceei-bol4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v-p9d_cyzllepf1bw1nl" Type="http://schemas.openxmlformats.org/officeDocument/2006/relationships/hyperlink" Target="https://dalil.kg/document/41561" TargetMode="External"/><Relationship Id="rIdbak4gt6oremi9escjy_z0" Type="http://schemas.openxmlformats.org/officeDocument/2006/relationships/hyperlink" Target="https://dalil.kg/document/36013" TargetMode="External"/><Relationship Id="rIddus7dx2xnzfq2zcqdokzb" Type="http://schemas.openxmlformats.org/officeDocument/2006/relationships/hyperlink" Target="https://dalil.kg/document/7353" TargetMode="External"/><Relationship Id="rIddnbrilvhy3dukfccsdrlh" Type="http://schemas.openxmlformats.org/officeDocument/2006/relationships/hyperlink" Target="https://dalil.kg/document/7352" TargetMode="External"/><Relationship Id="rIdyo3q4wre2cok3a_cizoge" Type="http://schemas.openxmlformats.org/officeDocument/2006/relationships/hyperlink" Target="https://dalil.kg/document/53903"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98dqrjoika3joyewk_rs" Type="http://schemas.openxmlformats.org/officeDocument/2006/relationships/hyperlink" Target="https://dalil.kg/document/57642" TargetMode="External"/><Relationship Id="rId9azqr--qbjwceei-bol4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2026-09-23T22:16:59.294Z</dcterms:created>
  <dcterms:modified xsi:type="dcterms:W3CDTF">2026-09-23T22:16:59.294Z</dcterms:modified>
</cp:coreProperties>
</file>

<file path=docProps/custom.xml><?xml version="1.0" encoding="utf-8"?>
<Properties xmlns="http://schemas.openxmlformats.org/officeDocument/2006/custom-properties" xmlns:vt="http://schemas.openxmlformats.org/officeDocument/2006/docPropsVTypes"/>
</file>