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 2006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Кыргызскон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изменения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об административной ответственности»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  исполнение   </w:t>
      </w:r>
      <w:r>
        <w:rPr>
          <w:rFonts w:ascii="Arial" w:cs="Arial" w:eastAsia="Arial" w:hAnsi="Arial"/>
          <w:sz w:val="20"/>
          <w:szCs w:val="20"/>
        </w:rPr>
        <w:t xml:space="preserve">Указа</w:t>
      </w:r>
      <w:r>
        <w:rPr>
          <w:rFonts w:ascii="Arial" w:cs="Arial" w:eastAsia="Arial" w:hAnsi="Arial"/>
          <w:sz w:val="20"/>
          <w:szCs w:val="20"/>
        </w:rPr>
        <w:t xml:space="preserve">   Президента  Кыргызской   Республики   «Об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 Государственного  агентства  по  финансовому  надзору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 при  Правительстве Кыргызской Республики» от  30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 года № 419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   </w:t>
      </w: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   Кыргызской  Республики  об 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указанный  законопроект на 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директора Государственного агентства по  финансовому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   и   отчетности   при  Правительстве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b0dnjnjmjaituudyx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dalil.kg/document/57665</w:t>
      </w:r>
    </w:hyperlink>
  </w:p>
  <w:p>
    <w:pPr>
      <w:spacing w:after="0" w:before="40"/>
      <w:jc w:val="center"/>
    </w:pPr>
    <w:hyperlink w:history="1" r:id="rIdxrga4iczlw29l0if7fq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b0dnjnjmjaituudyxm4" Type="http://schemas.openxmlformats.org/officeDocument/2006/relationships/hyperlink" Target="https://dalil.kg/document/57665" TargetMode="External"/><Relationship Id="rIdxrga4iczlw29l0if7fq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2026-09-24T03:16:43.924Z</dcterms:created>
  <dcterms:modified xsi:type="dcterms:W3CDTF">2026-09-24T03:16:43.924Z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