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Правительства КР                  от </w:t>
      </w:r>
      <w:hyperlink w:history="1" r:id="rIdpu460dx81b1igeerkonyn">
        <w:r>
          <w:rPr>
            <w:rFonts w:ascii="Arial" w:cs="Arial" w:eastAsia="Arial" w:hAnsi="Arial"/>
            <w:color w:val="1D4ED8"/>
            <w:sz w:val="24"/>
            <w:szCs w:val="24"/>
            <w:u w:val="single"/>
          </w:rPr>
          <w:t xml:space="preserve">28 марта 2007 года №88</w:t>
        </w:r>
      </w:hyperlink>
      <w:r>
        <w:rPr>
          <w:rFonts w:ascii="Arial" w:cs="Arial" w:eastAsia="Arial" w:hAnsi="Arial"/>
          <w:sz w:val="24"/>
          <w:szCs w:val="24"/>
        </w:rPr>
        <w:t xml:space="preserve">                                                     Утверждено                                           </w:t>
      </w:r>
      <w:hyperlink w:history="1" r:id="rIdyjkhd5q8c1e5iia_k9r9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июля 2006 года № 539                                ПОЛОЖЕНИЕ                о Государственной таможенной инспекции                при Правительстве Кыргызской Республики                                 I. Общие положения      1. Государственная таможенная инспекция при Правительстве Кыргызс-кой  Республики  (далее  - ГТИ) является уполномоченным государственныморганом исполнительной власти,  осуществляющим  непосредственное  руко-водство  таможенным делом в Кыргызской Республике и обладающим статусомвооруженного правоохранительного органа в системе государственного  уп-равления.     ГТИ осуществляет свою деятельность во взаимодействии с другими ор-ганами государственной власти и правоохранительными органами.     2. ГТИ в своей деятельности руководствуется </w:t>
      </w:r>
      <w:hyperlink w:history="1" r:id="rIdxpf0yemvlzoe8gis1uzb_">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tujevlumc3dux-9kcbeyq">
        <w:r>
          <w:rPr>
            <w:rFonts w:ascii="Arial" w:cs="Arial" w:eastAsia="Arial" w:hAnsi="Arial"/>
            <w:color w:val="1D4ED8"/>
            <w:sz w:val="24"/>
            <w:szCs w:val="24"/>
            <w:u w:val="single"/>
          </w:rPr>
          <w:t xml:space="preserve">Таможенным кодексом</w:t>
        </w:r>
      </w:hyperlink>
      <w:r>
        <w:rPr>
          <w:rFonts w:ascii="Arial" w:cs="Arial" w:eastAsia="Arial" w:hAnsi="Arial"/>
          <w:sz w:val="24"/>
          <w:szCs w:val="24"/>
        </w:rPr>
        <w:t xml:space="preserve"> Кыргызской Республики, </w:t>
      </w:r>
      <w:hyperlink w:history="1" r:id="rIdhxy5qjegng0yh0w-hoxg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прохождении службы в таможенных органах" и други-ми законами Кыргызской Республики,  постановлениями Жогорку Кенеша Кыр-гызской Республики, указами и распоряжениями Президента Кыргызской Рес-публики, постановлениями и распоряжениями Правительства Кыргызской Рес-публики,  международными договорами, вступившими в силу в установленномпорядке, и настоящим Положением.     ГТИ, как орган государственного управления, и подчиненные ей тамо-женные органы (таможни и таможенные посты), непосредственно осуществля-ющие функции в области таможенного дела на местах,  образуют таможеннуюслужбу Кыргызской Республики.     3. ГТИ решает возложенные на нее задачи непосредственно,  а  такжечерез  подчиненные таможенные органы,  таможенные лаборатории,  учебныезаведения и другие подразделения.     4. ГТИ является юридическим лицом, имеет печать с изображением Го-сударственного герба Кыргызской Республики и своим наименованием на го-сударственном  и официальном языках и счета в системе Казначейства Кыр-гызской Республики.     5. Финансирование ГТИ осуществляется за счет средств республиканс-кого бюджета,  а также иных, предусмотренных законодательством Кыргызс-кой Республики, источников, в том числе средств Фонда развития таможен-ной службы Государственной таможенной инспекции при Правительстве  Кыр-гызской Республики.                           II. Основные задачи      6. Основными задачами ГТИ являются:     - участие в разработке и реализации таможенной политики КыргызскойРеспублики;     - обеспечение соблюдения таможенного  законодательства  КыргызскойРеспублики;     - защита экономических интересов Кыргызской Республики,  обеспече-ние  защиты,  в пределах своей компетенции,  экономической безопасностиКыргызской Республики;     - применение средств таможенного регулирования торгово-экономичес-ких отношений;     - взимание таможенных платежей;     - ведение борьбы с контрабандой,  нарушениями таможенных правил, атакже  оказание,  в  пределах своей компетенции,  содействия в борьбе смеждународным терроризмом;     - осуществление,  в пределах своей компетенции, валютного контроляопераций, связанных с перемещением товаров и транспортных средств черезтаможенную границу Кыргызской Республики;     - осуществление и совершенствование таможенного контроля  и  тамо-женного оформления, создание условий, способствующих ускорению товароо-борота через таможенную границу Кыргызской Республики;     - создание  наиболее благоприятных условий для перемещения товарови транспортных средств через пункты перехода государственной границы;     - ведение таможенной статистики внешней торговли и специальной та-моженной статистики Кыргызской Республики, а также ведение товарной но-менклатуры внешнеэкономической деятельности;     - содействие осуществлению мер по защите государственной  безопас-ности, жизни и здоровья граждан, защите животных и растений, охране ок-ружающей природной среды,  защите интересов отечественных  потребителейпри ввозе товаров на территорию Кыргызской Республики;     - обеспечение  выполнения  международных  обязательств  КыргызскойРеспублики в части, касающейся таможенного дела;     - участие в разработке международных договоров Кыргызской  Респуб-лики, затрагивающих таможенное дело;     - осуществление сотрудничества с таможенными и иными компетентнымиорганами зарубежных государств,  международными организациями, занимаю-щимися вопросами таможенного дела;     - осуществление подготовки,  переподготовки и повышения квалифика-ции специалистов в области таможенного дела;     - реализация единой финансово-хозяйственной политики, развитие ма-териально-технической и социальной базы  таможенных  органов,  созданиенеобходимых условий труда для работников этих органов.                          III. Основные функции      7. ГТИ  в рамках государственной таможенной политики,  в соответс-твии с возложенными на нее задачами выполняет следующие функции:     - участвует в разработке предложений по совершенствованию таможен-ной политики;     - разрабатывает правовой, экономический и организационный механиз-мы реализации таможенной политики Кыргызской Республики;     - разрабатывает  и реализует программы развития таможенного дела вКыргызской Республике;     - участвует в разработке проектов нормативных правовых актов о та-моженном деле;     - участвует в подготовке предложений о совершенствовании механизмарегулирования взаимоотношений Кыргызской  Республики  с  международнымиорганизациями в сфере экономики,  включая укрепление международной про-изводственной кооперации,  стимулирование экспорта,  привлечение иност-ранных инвестиций;     - разрабатывает и вносит в установленном порядке предложения о со-вершенствовании и упрощении процедур перемещения товаров и транспортныхсредств через пункты перехода государственной границы,  сокращении чис-ленности и устранении дублирования контролирующих органов в пунктах пе-рехода;     - вносит в установленном порядке предложения о ставках и механизмеприменения таможенных пошлин,  налогов и таможенных сборов, относящихсяк товарам, перемещаемым через таможенную границу Кыргызской Республики;     - участвует в разработке мер экономического регулирования в  отно-шении товаров, перемещаемых через таможенную границу Кыргызской Респуб-лики, и организует в рамках своей компетенции реализацию этих мер;     - организует взимание таможенных платежей по товарам, перемещаемымчерез таможенную границу Кыргызской Республики;     - организует  систему  контроля за правильностью определения тамо-женной стоимости товаров;     - осуществляет  контроль  за своевременной и полной уплатой юриди-ческими и физическими лицами таможенных платежей при ввозе и вывозе то-варов в соответствии с законодательством Кыргызской Республики;     - осуществляет выборочные,  комплексные и плановые проверки  тамо-женного оформления участников ВЭД,  являющихся одними из процедур тамо-женного контроля;     - обеспечивает  эффективное  использование  таможенных режимов приперемещении товаров и транспортных  средств  через  таможенную  границуКыргызской  Республики и при ведении производственной и иной коммерчес-кой деятельности на территории Кыргызской Республики;     - выдает  или  обеспечивает выдачу лицензий и квалификационных ат-тестатов, аннулирует или отзывает такие лицензии и аттестаты в случаях,предусмотренных  законодательством Кыргызской Республики,  обеспечиваетведение реестров;     - организует осуществление таможенного оформления товаров и транс-портных средств, принимает меры к его совершенствованию и упрощению;     - разрабатывает  меры и создает условия,  способствующие ускорениютоварооборота через таможенную границу Кыргызской Республики,  а  такжесодействующие развитию внешнеэкономических связей субъектов,  организа-ций и граждан Кыргызской Республики,  обеспечивает реализацию этих мер,включая оказание содействия развитию таможенной инфраструктуры;     - обеспечивает самостоятельно и во взаимодействии  с  правоохрани-тельными органами контроль за соблюдением режима зоны таможенного конт-роля,  организует систему функционирования объектов таможенной инфраст-руктуры, осуществляет меры по охране таможенной границы Кыргызской Рес-публики;     - участвует в создании и совершенствовании систем мер, обеспечива-ющих соблюдение таможенного и иного законодательства Кыргызской Респуб-лики,  контроль  за  исполнением которого возложен на таможенные органыКыргызской Республики;     - организует осуществление таможенного контроля, принимает меры поего совершенствованию и упрощению без ущерба эффективности такого конт-роля;     - участвует в разработке и организует  соблюдение  разрешительногопорядка  перемещения отдельных товаров и транспортных средств через та-моженную границу Кыргызской Республики;     - участвует в организации экспортного контроля,  контроля за выво-зом стратегических и других жизненно важных  для  интересов  КыргызскойРеспублики сырья и материалов, а также культурных ценностей;     - организует осуществление в рамках  своей  компетенции  валютногоконтроля;     - обеспечивает участие таможенных органов Кыргызской Республики  восуществлении  мер  по защите государственной безопасности,  охране об-щественного порядка,  жизни и здоровья  граждан,  окружающей  природнойсреды, защите интересов отечественных потребителей при ввозе товаров натерриторию Кыргызской Республики;     - организует  ведение борьбы с контрабандой и иными преступлениямив сфере таможенного дела;     - организует,  обеспечивает  и контролирует выполнение таможеннымиорганами в соответствии с законодательными актами Кыргызской Республикифункций следствия по делам, подследственным таможенным органам;     - осуществляет оперативно-розыскную деятельность в целях выявлениялиц, подготавливающих или совершивших правонарушения в сфере таможенно-го дела;     - организует  ведение борьбы с нарушениями таможенных правил и ад-министративными правонарушениями,  посягающими на  нормальную  деятель-ность таможенных органов Кыргызской Республики;     - совместно с заинтересованными органами разрабатывает и реализуетсистему  мер по пресечению незаконного оборота через таможенную границуКыргызской Республики наркотических  средств  и  психотропных  веществ,оружия,  боеприпасов, предметов художественного, исторического и архео-логического достояния Кыргызской Республики и зарубежных стран,  объек-тов интеллектуальной собственности,  видов животных и растений, находя-щихся под угрозой исчезновения, их частей и дериватов, других товаров;     - обеспечивает  в  пределах  своей компетенции оказание содействиятаможенными органами Кыргызской Республики  в  борьбе  с  международнымтерроризмом;     - осуществляет контроль за соблюдением должностными  лицами  тамо-женных органов Кыргызской Республики законности при производстве по де-лам о контрабанде и об иных преступлениях  в  сфере  таможенного  дела,осуществлении оперативно-розыскной деятельности,  производстве по деламо нарушении таможенных правил и их рассмотрении,  производстве по деламоб административных правонарушениях,  посягающих на нормальную деятель-ность таможенных органов Кыргызской Республики;     - ведет таможенную статистику внешней торговли и специальную тамо-женную статистику Кыргызской Республики;     - представляет в установленном порядке данные таможенной статисти-ки и иную информацию по таможенным вопросам Президенту Кыргызской  Рес-публики,  депутатам Жогорку Кенеша Кыргызской Республики, ПравительствуКыргызской Республики,  Министерству экономики  и  финансов  КыргызскойРеспублики  и  иным органам,  определяемым законодательством КыргызскойРеспублики;     - информирует  государственные органы,  организации и граждан пос-редством официальных публикаций данных  таможенной  статистики  внешнейторговли по принятым в международной практике формам;     - организует ведение товарной номенклатуры внешнеэкономической де-ятельности,  а  также работу по подготовке предложений о ее разработке,изменении и дополнении;     - принимает  меры по защите прав и интересов граждан и организацийпри осуществлении таможенного дела, создает условия для реализации правграждан и организаций на обжалование решений,  действий или бездействиятаможенных органов Кыргызской Республики и их должностных лиц;     - обеспечивает своевременное и полное рассмотрение жалоб и обраще-ний,  принимает меры по устранению причин, порождающих ущемление прав иинтересов граждан и организаций;     - создает систему обеспечения заинтересованных лиц  информацией  иоказания  им консультаций по таможенным вопросам в соответствии с зако-нодательством Кыргызской Республики;     - разрабатывает проекты международных договоров Кыргызской Респуб-лики по вопросам таможенного дела, проводит в установленном порядке пе-реговоры по их заключению,  представляет предложения о заключении такихдоговоров;     - участвует  в  разработке проектов других международных договоровКыргызской Республики в части, касающейся таможенного дела;     - обеспечивает  выполнение  международных  обязательств КыргызскойРеспублики в части,  касающейся таможенного дела,  участвует в деятель-ности международных организаций;     - организует участие специалистов таможенной службы  по  вопросам,касающимся таможенного дела, в деятельности межгосударственных интегра-ционных объединений;     - осуществляет  сотрудничество  и  взаимодействие  с таможенными ииными компетентными органами иностранных государств в  рамках,  предус-мотренных двусторонними и многосторонними соглашениями;     - принимает в установленном порядке иностранные делегации,  прибы-вающие  в Кыргызскую Республику для решения вопросов,  касающихся тамо-женного дела;     - организует  проведение научно-педагогических и научно-исследова-тельских работ в области таможенного дела,  обеспечивает функционирова-ние в своей системе научно-исследовательских учреждений и учебных заве-дений профессионального и дополнительного образования;     - обобщает  и  анализирует  практику применения законодательства отаможенном деле в Кыргызской Республике;     - формирует  в  пределах  установленной  Правительством КыргызскойРеспублики общей штатной численности структурные подразделения таможен-ных органов, основные задачи и функции которых определяются положениямии другими ведомственными нормативными актами ГТИ;     - в  установленном порядке вносит предложения по реорганизации та-моженных органов и других подведомственных учреждений и организаций;     - в  соответствии  с  законодательством Кыргызской Республики осу-ществляет правомочия собственника по управлению  имуществом  таможенныхорганов Кыргызской Республики, таможенных лабораторий, других подразде-лений;     - обеспечивает создание, функционирование и совершенствование еди-ной автоматизированной информационной системы таможенных  органов  Кыр-гызской Республики;     - осуществляет финансирование мероприятий по развитию  таможенногодела в Кыргызской Республике, управляет и распоряжается в установленномпорядке Фондом развития и материального поощрения ГТИ и иными  источни-ками, предусмотренными законодательством Кыргызской Республики;     - развивает материально-техническую и социальную  базу  таможенныхорганов  и других подведомственных предприятий,  учреждений и организа-ций;     - содействует  реализации  мер  правовой и социальной защиты долж-ностных лиц таможенных органов и работников подведомственных  организа-ций;     - оказывает платные услуги (работы),  определяемые Таможенным  ко-дексом Кыргызской Республики;     - планирует и организует мероприятия по физической подготовке, со-ревнованиям в системе таможенной службы;     - выполняет другие функции,  возложенные на нее  законодательствомКыргызской Республики.                           IV. Основные права      8. Для  выполнения  возложенных  на нее задач ГТИ в соответствии сТаможенным кодексом Кыргызской Республики и другими нормативными право-выми актами Кыргызской Республики вправе:     - определять  особенности  правового   регулирования   таможенногооформления,  таможенных процедур и таможенных режимов в части,  предус-мотренной Таможенным кодексом Кыргызской  Республики  и  международнымисоглашениями по таможенному делу;     - запрашивать и получать у государственных органов,  включая цент-ральные  органы  исполнительной  власти,  органы исполнительной власти,субъектов Кыргызской Республики,  предприятий, учреждений и организацийнезависимо от форм собственности и подчиненности, а также у должностныхлиц и граждан документы и сведения,  необходимые для выполнения  возло-женных на нее задач и функций;     - применять при организации деятельности таможенных органов  (воо-руженной охраны таможенных объектов,  проведения занятий с сотрудникамии других случаях) действующие нормативные акты правоохранительных орга-нов и Вооруженных Сил Кыргызской Республики;     - выполнять в установленном порядке функции  государственного  за-казчика продукции (работ, услуг);     - образовывать консультационные,  координационные и экспертные со-веты,  временные творческие коллективы и рабочие группы по вопросам та-моженного дела;     - привлекать  на  договорной  основе научные учреждения,  ученых испециалистов, включая зарубежных, к решению проблем таможенной политикии таможенного дела;     - осуществлять дознания и следственные действия в рамках законода-тельства Кыргызской Республики;     - проводить предварительное расследование по таможенным преступле-ниям и осуществлять оперативно-розыскную деятельность в пределах компе-тенции, определенной законодательством Кыргызской Республики;     - взаимодействовать в пределах своих полномочий с государственнымиорганами и организациями, а также должностными лицами и гражданами Кыр-гызской Республики как в Кыргызской Республике, так и за ее пределами;     - иметь ведомственные системы связи и передачи данных;     - назначать руководителей подчиненных таможенных органов и подраз-делений, контролировать их финансово-хозяйственную деятельность;     - осуществлять иные правомочия,  предусмотренные законодательствомКыргызской Республики.     9. ГТИ руководит деятельностью подчиненных таможенных органов дру-гих подведомственных подразделений.     10. ГТИ  издает  в  пределах своей компетенции нормативные акты потаможенному делу, действующие на всей территории Кыргызской Республики.     11. ГТИ дает разъяснения по нормативным актам,  утвержденным ГТИ всфере таможенного законодательства,  и о порядке их применения в  сферетаможенного дела.                       V. Организация деятельности      12. ГТИ возглавляет директор.     Директор ГТИ назначается на должность и освобождается от должностиПрезидентом  Кыргызской  Республики  по  представлению Премьер-министраКыргызской Республики.     Директор ГТИ имеет двух заместителей директора, в том числе одногопервого,  и представителя таможенной службы Кыргызской  Республики  притаможенной службе Российской Федерации,  назначаемых на должности и ос-вобождаемых от должности  Премьер-министром  Кыргызской  Республики  попредставлению директора ГТИ.     Директор ГТИ:     - руководит на принципах единоначалия деятельностью ГТИ, подчинен-ных таможенных органов и других подразделений;     - несет  персональную  ответственность за выполнение задач и функ-ций, возложенных на ГТИ;     - представляет  ГТИ и обеспечивает ее взаимодействие с другими го-сударственными органами Кыргызской Республики;     - распределяет  обязанности  между заместителями директора и уста-навливает пределы их ответственности;     - назначает  на  должность  и освобождает от должности начальниковтаможенных органов,  начальников управлений центрального аппарата ГТИ иих заместителей, начальников отделов, сотрудников центрального аппаратаГТИ и сотрудников подчиненных таможенных органов и подразделений;     - устанавливает правомочия подчиненных таможенных органов Кыргызс-кой Республики по самостоятельному решению  организационных,  кадровых,финансовых и иных вопросов;     - подписывает (утверждает) нормативные правовые  акты  в  пределахкомпетенции ГТИ и организует проверки их исполнения;     - утверждает в пределах установленной штатной численности:     а) штатное расписание, структуру подведомственных таможенных орга-нов и положения о них;     б) смету доходов и расходов центрального аппарата ГТИ и подведомс-твенных таможенных органов;     - присваивает,  в  пределах  своих полномочий,  специальные званиядолжностным лицам таможенных органов,  в установленном  порядке  вноситпредставления  Премьер-министру Кыргызской Республики о присвоении спе-циальных званий высшего начальствующего состава должностным лицам тамо-женных органов;     - награждает почетной грамотой и нагрудными знаками ГТИ  сотрудни-ков и работников таможенных органов и других подведомственных подразде-лений;     - в  установленном  порядке  учреждает и награждает ведомственныминаградами сотрудников и работников таможенных органов и  других  подве-домственных подразделений;     - в установленном порядке вносит представление на  особо  отличив-шихся  сотрудников  для  присвоения почетных званий и награждения госу-дарственными наградами Кыргызской Республики;     - применяет  в  полном  объеме определенные </w:t>
      </w:r>
      <w:hyperlink w:history="1" r:id="rId6ycjmo1tnyungxcn8puaq">
        <w:r>
          <w:rPr>
            <w:rFonts w:ascii="Arial" w:cs="Arial" w:eastAsia="Arial" w:hAnsi="Arial"/>
            <w:color w:val="1D4ED8"/>
            <w:sz w:val="24"/>
            <w:szCs w:val="24"/>
            <w:u w:val="single"/>
          </w:rPr>
          <w:t xml:space="preserve">Дисциплинарным уставом</w:t>
        </w:r>
      </w:hyperlink>
      <w:r>
        <w:rPr>
          <w:rFonts w:ascii="Arial" w:cs="Arial" w:eastAsia="Arial" w:hAnsi="Arial"/>
          <w:sz w:val="24"/>
          <w:szCs w:val="24"/>
        </w:rPr>
        <w:t xml:space="preserve">таможенных органов Кыргызской Республики меры дисциплинарного  воздейс-твия в отношении сотрудников таможенных органов, руководителей и работ-ников подчиненных подразделений;     - назначает сроки проведения аттестаций должностных лиц ГТИ и под-чиненных таможенных органов и подразделений  и  определяет  порядок  ихпроведения в соответствии с законодательством Кыргызской Республики;     - в целях целесообразного использования личного состава ГТИ,  под-чиненных таможенных органов и подразделений проводит ротацию кадров;     - в установленном законодательством порядке осуществляет прием  наработу  и увольнение должностных лиц ГТИ,  подчиненных таможенных орга-нов, подразделений, а также сотрудников обслуживающего персонала;     - осуществляет  иные  функции и пользуется другими правами в соот-ветствии с законодательством Кыргызской Республики.     13. Заместители  директора  ГТИ,  представитель  таможенной службыКыргызской Республики при таможенной службе Российской  Федерации,  на-чальники управлений и отделов центрального аппарата, руководители тамо-женных органов и подведомственных подразделений  наделяются  правами  иобязанностями,  определяемыми должностными инструкциями,  утвержденнымиприказом директора ГТИ.     14. В  ГТИ образуется коллегия в составе 8 человек:  директора ГТИ(председатель коллегии),  заместителей директора по должности, предста-вителя  таможенной  службы  Российской  Федерации при таможенной службеКыргызской Республики, представителя Аппарата Премьер-министра Кыргызс-кой  Республики,  представителя  Министерства экономики и финансов Кыр-гызской Республики,  а также  руководителей  структурных  подразделенийцентрального аппарата ГТИ и таможенных органов.     Члены коллегии ГТИ утверждаются Премьер-министром Кыргызской  Рес-публики.     Коллегия на своих заседаниях,  которые проводятся один раз в квар-тал,  рассматривает  вопросы совершенствования таможенного дела,  руко-водства таможенными учреждениями, проверки исполнения, подбора, расста-новки,  обучения и воспитания кадров, организации таможенного контроля,осуществления борьбы с таможенными правонарушениями и привлечения к от-ветственности за их совершение, взимания таможенных платежей, подготов-ки проектов нормативных актов и других документов, расширения сотрудни-чества с зарубежными странами в области таможенного дела,  а также иныеважные вопросы, относящиеся к компетенции ГТИ.     Внеочередные заседания  коллегии проводятся исходя из актуальностирассматриваемых вопросов по решению директора ГТИ.     Коллегия на  своих  заседаниях  заслушивает  отчеты  руководителейструктурных подразделений центрального аппарата ГТИ, таможенных органови подведомственных подразделений.     Решения коллегии оформляются приказами директора ГТИ.     Решение коллегии принимается простым большинством голосов. При ра-венстве голосов принимается то решение, за которое проголосовал предсе-дательствующий.     Правовые основы деятельности коллегии ГТИ регулируются  Положениемо коллегии, утверждаемым распоряжением Премьер-министра Кыргызской Рес-публики.     15. При  ГТИ действует консультативный совет по таможенной полити-ке.  Персональный состав совета и положение о нем утверждаются директо-ром ГТИ.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sphzjq5caqxymiglj7bo">
      <w:r>
        <w:rPr>
          <w:rFonts w:ascii="Arial" w:cs="Arial" w:eastAsia="Arial" w:hAnsi="Arial"/>
          <w:color w:val="132D3F"/>
          <w:sz w:val="16"/>
          <w:szCs w:val="16"/>
          <w:u w:val="single"/>
        </w:rPr>
        <w:t xml:space="preserve">dalil.kg/document/57709</w:t>
      </w:r>
    </w:hyperlink>
  </w:p>
  <w:p>
    <w:pPr>
      <w:spacing w:after="0" w:before="40"/>
      <w:jc w:val="center"/>
    </w:pPr>
    <w:hyperlink w:history="1" r:id="rIdvw-rd4o5znidp000pmsj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u460dx81b1igeerkonyn" Type="http://schemas.openxmlformats.org/officeDocument/2006/relationships/hyperlink" Target="https://dalil.kg/document/58181" TargetMode="External"/><Relationship Id="rIdyjkhd5q8c1e5iia_k9r9m" Type="http://schemas.openxmlformats.org/officeDocument/2006/relationships/hyperlink" Target="https://dalil.kg/document/57651" TargetMode="External"/><Relationship Id="rIdxpf0yemvlzoe8gis1uzb_" Type="http://schemas.openxmlformats.org/officeDocument/2006/relationships/hyperlink" Target="https://dalil.kg/document/1" TargetMode="External"/><Relationship Id="rIdtujevlumc3dux-9kcbeyq" Type="http://schemas.openxmlformats.org/officeDocument/2006/relationships/hyperlink" Target="https://dalil.kg/document/1587" TargetMode="External"/><Relationship Id="rIdhxy5qjegng0yh0w-hoxgg" Type="http://schemas.openxmlformats.org/officeDocument/2006/relationships/hyperlink" Target="https://dalil.kg/document/102" TargetMode="External"/><Relationship Id="rId6ycjmo1tnyungxcn8puaq" Type="http://schemas.openxmlformats.org/officeDocument/2006/relationships/hyperlink" Target="https://dalil.kg/document/1527"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sphzjq5caqxymiglj7bo" Type="http://schemas.openxmlformats.org/officeDocument/2006/relationships/hyperlink" Target="https://dalil.kg/document/57709" TargetMode="External"/><Relationship Id="rIdvw-rd4o5znidp000pmsj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2026-09-25T17:55:50.062Z</dcterms:created>
  <dcterms:modified xsi:type="dcterms:W3CDTF">2026-09-25T17:55:50.062Z</dcterms:modified>
</cp:coreProperties>
</file>

<file path=docProps/custom.xml><?xml version="1.0" encoding="utf-8"?>
<Properties xmlns="http://schemas.openxmlformats.org/officeDocument/2006/custom-properties" xmlns:vt="http://schemas.openxmlformats.org/officeDocument/2006/docPropsVTypes"/>
</file>