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 УТРАТИЛО СИЛУ         (В редакции постановления Правительства КР            от </w:t>
      </w:r>
      <w:hyperlink w:history="1" r:id="rIdh9pbpyfeerpujb-mpx8z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 декабря 2006 года №853</w:t>
        </w:r>
      </w:hyperlink>
      <w:r>
        <w:rPr>
          <w:rFonts w:ascii="Arial" w:cs="Arial" w:eastAsia="Arial" w:hAnsi="Arial"/>
          <w:sz w:val="24"/>
          <w:szCs w:val="24"/>
        </w:rPr>
        <w:t xml:space="preserve">)  г.Бишкек, Дом Правительстваот 25 августа 2006 года № 620            ПОСТАНОВЛЕНИЕ ПРАВИТЕЛЬСТВА КЫРГЫЗСКОЙ РЕСПУБЛИКИ                    О Почетной грамоте Правительства                         Кыргызской Республики      В целях реализации пункта 27  статьи  12  конституционного  ЗаконаКыргызской  Республики  </w:t>
      </w:r>
      <w:hyperlink w:history="1" r:id="rIdvv48m8y-vpitrr5bxw2j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  Правительстве Кыргызской Республики"</w:t>
        </w:r>
      </w:hyperlink>
      <w:r>
        <w:rPr>
          <w:rFonts w:ascii="Arial" w:cs="Arial" w:eastAsia="Arial" w:hAnsi="Arial"/>
          <w:sz w:val="24"/>
          <w:szCs w:val="24"/>
        </w:rPr>
        <w:t xml:space="preserve"> Прави-тельство Кыргызской Республики постановляет:     1. Учредить Почетную грамоту Правительства Кыргызской Республики.     2. Утвердить прилагаемые:     </w:t>
      </w:r>
      <w:hyperlink w:history="1" r:id="rId_qefksmdeqswoad_fxhm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Почетной грамоте Правительства Кыргызской Республики;     </w:t>
      </w:r>
      <w:hyperlink w:history="1" r:id="rIdoeqmtmjuyc3b_bqur3ts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описание</w:t>
        </w:r>
      </w:hyperlink>
      <w:r>
        <w:rPr>
          <w:rFonts w:ascii="Arial" w:cs="Arial" w:eastAsia="Arial" w:hAnsi="Arial"/>
          <w:sz w:val="24"/>
          <w:szCs w:val="24"/>
        </w:rPr>
        <w:t xml:space="preserve"> Почетной грамоты Правительства Кыргызской Республики;     </w:t>
      </w:r>
      <w:hyperlink w:history="1" r:id="rIdvrz_dza_p4z_fovtqlba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описание</w:t>
        </w:r>
      </w:hyperlink>
      <w:r>
        <w:rPr>
          <w:rFonts w:ascii="Arial" w:cs="Arial" w:eastAsia="Arial" w:hAnsi="Arial"/>
          <w:sz w:val="24"/>
          <w:szCs w:val="24"/>
        </w:rPr>
        <w:t xml:space="preserve"> Почетного знака Правительства Кыргызской Республики.     3. Министерству труда и социальной  защиты  Кыргызской  Республикисовместно с Министерством юстиции Кыргызской Республики внести в Прави-тельство Кыргызской Республики в установленном порядке  проекты  норма-тивных правовых актов Кыргызской Республики, предусматривающие внесениеизменений и дополнений,  в следующие нормативные правовые акты Кыргызс-кой  Республики в части предоставления соответствующих прав и льгот ли-цам,  награжденным Почетной грамотой Правительства Кыргызской Республи-ки:     - </w:t>
      </w:r>
      <w:hyperlink w:history="1" r:id="rIdrumhtdaol11zerfr_ev9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государственных наградах Кыргызс-кой Республики";     - </w:t>
      </w:r>
      <w:hyperlink w:history="1" r:id="rIdrftmwrfcufoqpv6utqqb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10 июля  1996  года  "Огосударственных наградах" № 234;     - </w:t>
      </w:r>
      <w:hyperlink w:history="1" r:id="rIdk1zx0qsobhayivmx4yki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19  февраля1998  года  №  82 "Об утверждении Положения о пенсиях за особые заслугиперед Кыргызской Республикой";     - в иные нормативные правовые акты Кыргызской Республики.     4. Контроль за выполнением настоящего постановления  возложить  науправление социального и культурного развития Аппарата Премьер-министраКыргызской Республики.      Премьер-министр                                      Ф.Кулов                                                     Утверждено                                          постановлением Правительства                                              Кыргызской Республики                                          от 25 августа 2006 года № 620   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ОПИСАНИЕ</w:t>
      </w:r>
      <w:r>
        <w:rPr>
          <w:rFonts w:ascii="Arial" w:cs="Arial" w:eastAsia="Arial" w:hAnsi="Arial"/>
          <w:sz w:val="24"/>
          <w:szCs w:val="24"/>
        </w:rPr>
        <w:t xml:space="preserve">          Почетного знака Правительства Кыргызской Республики      Почетный знак  Правительства  Кыргызской  Республики изготовлен излатуни марки  Л-63. На готовых изделиях произведено гальваническое пок-рытие золотистого цвета. Имеет круглую форму диаметром 2,3 см с пятнад-цатью лучами,  символизирующими 15 лет независимости Кыргызской Респуб-лики. Расстояние  между  противоположными  концами лучей 3 см. Почетныйзнак Правительства  Кыргызской Республики подвешен на колодке четыреху-гольной формы высотой - 3 см и шириной - 1,8 см.     По краю круга размещено изображение пшеничных колосьев и хлопка, всочетании с изображением элемента кыргызского национального орнамента инадписями по верхней части круга - "КЫРГЫЗ", по нижней части - "РЕСПУБ-ЛИКАСЫ".  В центре круга расположены тексты: "ӨKMӨTTҮH АРДАК БЕЛГИСИ" и"ПОЧЕТНЫЙ ЗНАК ПРАВИТЕЛЬСТВА".     Колодка Почетного знака Правительства Кыргызской Республики предс-тавляет собой стилизованное изображение Государственного флага Кыргызс-кой Республики,  который крепится на основе из белого металла серебрис-того цвета.  На обратной стороне Почетного знака Правительства Кыргызс-кой Республики наносится порядковый номер.                                                     Утверждено                                          постановлением Правительства                                              Кыргызской Республики                                          от 25 августа 2006 года № 620  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ОПИСАНИЕ</w:t>
      </w:r>
      <w:r>
        <w:rPr>
          <w:rFonts w:ascii="Arial" w:cs="Arial" w:eastAsia="Arial" w:hAnsi="Arial"/>
          <w:sz w:val="24"/>
          <w:szCs w:val="24"/>
        </w:rPr>
        <w:t xml:space="preserve">         Почетной грамоты Правительства Кыргызской Республики      Почетная грамота Правительства Кыргызской Республики (далее Почет-ная грамота) изготовлена из ценной древесины - орехового капа темно-ко-ричневого цвета, поверхность покрыта полеэфирным лаком. Почетная грамо-та имеет форму прямоугольника размерами: высотой - 35 см и шириной - 25см.     Почетная грамота  обрамлена  изображением кыргызкого национальногоорнамента шириной в 1 см, размещенным в 1,5 см от краев рамки.     Внутри обрамления в верхней части симметрично расположены надписи:"Кыргыз Республикасынын Өкмөтү" и "Правительство  Кыргызской  Республи-ки",  в  центре размещено изображение Государственного герба КыргызскойРеспублики диаметром 4,5 см.     Далее по  центру грамоты расположены в порядке сверху вниз тексты:"АРДАК ГРАМОТА",  "ПОЧЕТНАЯ ГРАМОТА", "Мамлекетке сињирген өзгөчө эмге-гин баалоо иретинде (далее следуют фамилия, имя, отчество награждаемоголица) сыйланат",  "В знак признания особых  заслуг  перед  государствомнаграждается  (далее следуют фамилия,  имя,  отчество награждаемого ли-ца)",  "Кыргыз Республикасынын Премьер-министри", "Премьер-министр Кыр-гызской Республики".     В нижней части грамоты  симметрично  расположены  тексты:  "БишкекӨкмөт Үйү" и "гор.  Бишкек Дом Правительства",  между которыми размещенномер Почетной грамоты.     Все изображения и тексты нанесены краской золотистого цвета.  Раз-меры шрифтов текстов пропорциональны размерам Почетной грамоты, изобра-жений  обрамления,  Государственного  герба  Кыргызской Республики и непревышают 1 см.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curyvittceuz6cm5jcd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dalil.kg/document/57740</w:t>
      </w:r>
    </w:hyperlink>
  </w:p>
  <w:p>
    <w:pPr>
      <w:spacing w:after="0" w:before="40"/>
      <w:jc w:val="center"/>
    </w:pPr>
    <w:hyperlink w:history="1" r:id="rIddn_jrgqh6fxxh-w_plcn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9pbpyfeerpujb-mpx8zw" Type="http://schemas.openxmlformats.org/officeDocument/2006/relationships/hyperlink" Target="https://dalil.kg/document/58025" TargetMode="External"/><Relationship Id="rIdvv48m8y-vpitrr5bxw2j2" Type="http://schemas.openxmlformats.org/officeDocument/2006/relationships/hyperlink" Target="https://dalil.kg/document/1754" TargetMode="External"/><Relationship Id="rId_qefksmdeqswoad_fxhm3" Type="http://schemas.openxmlformats.org/officeDocument/2006/relationships/hyperlink" Target="https://dalil.kg/document/57762" TargetMode="External"/><Relationship Id="rIdoeqmtmjuyc3b_bqur3tsy" Type="http://schemas.openxmlformats.org/officeDocument/2006/relationships/hyperlink" Target="https://dalil.kg/document/57740#1" TargetMode="External"/><Relationship Id="rIdvrz_dza_p4z_fovtqlbab" Type="http://schemas.openxmlformats.org/officeDocument/2006/relationships/hyperlink" Target="https://dalil.kg/document/57740#2" TargetMode="External"/><Relationship Id="rIdrumhtdaol11zerfr_ev9p" Type="http://schemas.openxmlformats.org/officeDocument/2006/relationships/hyperlink" Target="https://dalil.kg/document/645" TargetMode="External"/><Relationship Id="rIdrftmwrfcufoqpv6utqqbk" Type="http://schemas.openxmlformats.org/officeDocument/2006/relationships/hyperlink" Target="https://dalil.kg/document/46558" TargetMode="External"/><Relationship Id="rIdk1zx0qsobhayivmx4ykig" Type="http://schemas.openxmlformats.org/officeDocument/2006/relationships/hyperlink" Target="https://dalil.kg/document/5087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curyvittceuz6cm5jcdh" Type="http://schemas.openxmlformats.org/officeDocument/2006/relationships/hyperlink" Target="https://dalil.kg/document/57740" TargetMode="External"/><Relationship Id="rIddn_jrgqh6fxxh-w_plcn8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2026-09-23T23:07:15.706Z</dcterms:created>
  <dcterms:modified xsi:type="dcterms:W3CDTF">2026-09-23T23:07:15.706Z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