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pu4g_wfbvzrks6g42rz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октября 2008 года № 581 г.Бишкек, Дом Правительства от 21 августа 1998 года N 556            ПОСТАНОВЛЕНИЕ ПРАВИТЕЛЬСТВА КЫРГЫЗСКОЙ РЕСПУБЛИКИ              Об итогах республиканского соревнования среди             областей, городов и районов за высокие темпы                 экономического и социального развития                       за I полугодие 1998 года     Правительство  Кыргызской  Республики  отмечает,   что  областные,городские   и   районные   государственные   администрации,    местноесамоуправление    города   Бишкека,    участвуя   в    республиканскомсоревновании  за высокие темпы экономического и социального  развития,проводят определенную организаторскую работу. За I полугодие 1998 годапо   республике  обеспечено  перевыполнение   прогнозных   показателейдоходной  части бюджета,  темпы роста объема производства промышленнойпродукции.  В  целом по республике увеличены поголовье  скота,   объемрозничного товарооборота, платных услуг.  Практически во всех регионахулучшилось состояние дел с  выплатой пенсий  и пособий,  по  сравнениюс   прошлым  годом  снизился  уровень  общей  преступности,  выполненыустановленные задания по созданию новых рабочих мест.    Правительство Кыргызской Республики постановляет:    1.    Утвердить    решение   Комиссии   по    подведению    итоговреспубликанского  соревнования и признать  победителями  по  итогам  Iполугодия 1998  года:    - среди областей и города Бишкек:    Нарынскую область - первое место;    город Бишкек - второе место;    - среди районов в составе областей:    Джеты-Огузский район Иссык-Кульской области - первое место;    Ноокенский район Джалал-Абадской области - второе место;    -  среди  районов  с  тяжелыми  и неблагоприятными  климатическимиусловиями:    Нарынский район Нарынской области - первое место;    Кочкорский район Нарынской области - второе место;    Алайский район Ошской области - третье место;    - среди районов в составе города Бишкек:    Ленинский район - первое место;    - среди городов с численностью населения свыше 50 тыс.жителей:    город Ош Ошской области - первое место;    город Чуй-Токмок - второе место;    - среди городов с численностью населения до 50 тыс.жителей:    город Талас Таласской области - первое место;    город Балыкчы Иссык-Кульской области - второе место;    город Таш-Кумыр Джалал-Абадской области - третье место.    2. Обратить внимание глав местных государственных администраций:    - областей - на медленный  темп  погашения  задолженности  местныхбюджетов Социальному фонду при Правительстве Кыргызской Республики;    - Джалал-Абадской области - на невыполнение  объемов  производствапромышленной продукции, доходной части бюджета;    - Чуйской,  Иссык-Кульской,  Ошской, Джалал-Абадской областей - наувеличение  численности  безработных по  сравнению  с  соответствующимпериодом прошлого года.    3. Областным,  городским, районным государственным администрациям,местному  самоуправлению  города Бишкек  принять  меры  по  устранениюотмеченных   недостатков,   обратив  внимание  на  решение  социальныхпроблем  регионов.   Всю организаторскую работу, имеющиеся  ресурсы  ирезервы направить  на  выполнение  индикативных показателей социально-экономического развития территорий.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77rwdhuyphsgmg-4x3e3">
      <w:r>
        <w:rPr>
          <w:rFonts w:ascii="Arial" w:cs="Arial" w:eastAsia="Arial" w:hAnsi="Arial"/>
          <w:color w:val="132D3F"/>
          <w:sz w:val="16"/>
          <w:szCs w:val="16"/>
          <w:u w:val="single"/>
        </w:rPr>
        <w:t xml:space="preserve">dalil.kg/document/5784</w:t>
      </w:r>
    </w:hyperlink>
  </w:p>
  <w:p>
    <w:pPr>
      <w:spacing w:after="0" w:before="40"/>
      <w:jc w:val="center"/>
    </w:pPr>
    <w:hyperlink w:history="1" r:id="rIdwsbzjhsmc1lnbcwuobgp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pu4g_wfbvzrks6g42rz5" Type="http://schemas.openxmlformats.org/officeDocument/2006/relationships/hyperlink" Target="https://dalil.kg/document/594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77rwdhuyphsgmg-4x3e3" Type="http://schemas.openxmlformats.org/officeDocument/2006/relationships/hyperlink" Target="https://dalil.kg/document/5784" TargetMode="External"/><Relationship Id="rIdwsbzjhsmc1lnbcwuobgp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2026-09-24T20:08:42.543Z</dcterms:created>
  <dcterms:modified xsi:type="dcterms:W3CDTF">2026-09-24T20:08:42.543Z</dcterms:modified>
</cp:coreProperties>
</file>

<file path=docProps/custom.xml><?xml version="1.0" encoding="utf-8"?>
<Properties xmlns="http://schemas.openxmlformats.org/officeDocument/2006/custom-properties" xmlns:vt="http://schemas.openxmlformats.org/officeDocument/2006/docPropsVTypes"/>
</file>