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tabs>
          <w:tab w:val="right" w:pos="10178"/>
        </w:tabs>
        <w:spacing w:after="120"/>
      </w:pPr>
      <w:r>
        <w:rPr>
          <w:rFonts w:ascii="Arial" w:cs="Arial" w:eastAsia="Arial" w:hAnsi="Arial"/>
          <w:i/>
          <w:iCs/>
          <w:sz w:val="24"/>
          <w:szCs w:val="24"/>
        </w:rPr>
        <w:t xml:space="preserve">УТРАТИЛО СИЛУ </w:t>
      </w:r>
      <w:r>
        <w:rPr>
          <w:rFonts w:ascii="Arial" w:cs="Arial" w:eastAsia="Arial" w:hAnsi="Arial"/>
          <w:sz w:val="24"/>
          <w:szCs w:val="24"/>
        </w:rPr>
        <w:t xml:space="preserve">	</w:t>
      </w:r>
      <w:r>
        <w:rPr>
          <w:rFonts w:ascii="Arial" w:cs="Arial" w:eastAsia="Arial" w:hAnsi="Arial"/>
          <w:sz w:val="24"/>
          <w:szCs w:val="24"/>
        </w:rPr>
        <w:t xml:space="preserve">Утверждено постановлением Правительства Кыргызской Республики от 27 сентября 2006 года № 702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проведения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nsmyiryeoes6bwwscbm7">
        <w:r>
          <w:rPr>
            <w:rFonts w:ascii="Arial" w:cs="Arial" w:eastAsia="Arial" w:hAnsi="Arial"/>
            <w:color w:val="1D4ED8"/>
            <w:sz w:val="24"/>
            <w:szCs w:val="24"/>
            <w:u w:val="single"/>
          </w:rPr>
          <w:t xml:space="preserve">10 сентября 2013 года № 509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устанавливает порядок проведения государственного надзора специально уполномоченными государственными органами исполнительной власти (далее - уполномоченные органы) за соблюдением обязательных требований к продукции, находящейся в обращении на рынке на территории Кыргызской Республики.</w:t>
      </w:r>
    </w:p>
    <w:p>
      <w:pPr>
        <w:spacing w:after="120"/>
        <w:jc w:val="both"/>
      </w:pPr>
      <w:r>
        <w:rPr>
          <w:rFonts w:ascii="Arial" w:cs="Arial" w:eastAsia="Arial" w:hAnsi="Arial"/>
          <w:sz w:val="24"/>
          <w:szCs w:val="24"/>
        </w:rPr>
        <w:t xml:space="preserve">1.2. Положение разработано в соответствии с законами Кыргызской Республики "</w:t>
      </w:r>
      <w:hyperlink w:history="1" r:id="rIdtrg8wrvvkeidxvvrbrfa3">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w:t>
      </w:r>
      <w:hyperlink w:history="1" r:id="rIdqu3qehkaeuw6_bikucwff">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Положение о порядке проведения государственного надзора (далее - Положение) будет действовать до вступления в силу соответствующих технических регламентов.</w:t>
      </w:r>
    </w:p>
    <w:p>
      <w:pPr>
        <w:spacing w:after="120"/>
        <w:jc w:val="both"/>
      </w:pPr>
      <w:r>
        <w:rPr>
          <w:rFonts w:ascii="Arial" w:cs="Arial" w:eastAsia="Arial" w:hAnsi="Arial"/>
          <w:sz w:val="24"/>
          <w:szCs w:val="24"/>
        </w:rPr>
        <w:t xml:space="preserve">2.2. До вступления в силу технических регламентов требования к продукции, находящейся в обращении на рынке на территории Кыргызской Республики, регламентированные нормативными правовыми актами Кыргызской Республики, подлежат обязательному исполнению только в части требований, обеспечивающих ее безопасность для жизни и здоровья людей, животных и растений, охраны окружающей среды, предупреждения действий, вводящих в заблуждение потребителей продукции (далее - обязательные требования). В отношении продукции, подлежащей обязательному подтверждению соответствия, обязательные требования установлены в Перечне продукции, подлежащей обязательному подтверждению соответствия, утвержденном постановлением Правительства Кыргызской Республики от 30 декабря 2005 года № 639 "Об обязательном подтверждении соответствия продукции".</w:t>
      </w:r>
    </w:p>
    <w:p>
      <w:pPr>
        <w:spacing w:after="120"/>
        <w:jc w:val="both"/>
      </w:pPr>
      <w:r>
        <w:rPr>
          <w:rFonts w:ascii="Arial" w:cs="Arial" w:eastAsia="Arial" w:hAnsi="Arial"/>
          <w:sz w:val="24"/>
          <w:szCs w:val="24"/>
        </w:rPr>
        <w:t xml:space="preserve">2.3. </w:t>
      </w:r>
      <w:hyperlink w:history="1" r:id="rIdkodzplmpjcxbj_qha95wv">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уполномоченных органов и область их компетенции утверждены </w:t>
      </w:r>
      <w:hyperlink w:history="1" r:id="rIdfj6c7gh4g0bplb8dfyl6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2.4. Уполномоченные органы должны руководствоваться настоящим Положением при осуществлении государственного надзора за выполнением обязательных требований к продукции, находящейся в обращении на рынке на территории Кыргызской Республики. При осуществлении всех других своих функций в части государственного надзора уполномоченные органы должны руководствоваться распространяющимися на них нормативными правовыми актами Кыргызской Республики.</w:t>
      </w:r>
    </w:p>
    <w:p>
      <w:pPr>
        <w:spacing w:after="120"/>
        <w:jc w:val="both"/>
      </w:pPr>
      <w:r>
        <w:rPr>
          <w:rFonts w:ascii="Arial" w:cs="Arial" w:eastAsia="Arial" w:hAnsi="Arial"/>
          <w:sz w:val="24"/>
          <w:szCs w:val="24"/>
        </w:rPr>
        <w:t xml:space="preserve">2.5. Уполномоченные органы, осуществляющие государственный надзор за продукцией, подлежащей обязательному подтверждению соответствия, должны также руководствоваться пунктом 1.4 Порядка ввоза на территорию Кыргызской Республики продукции, подлежащей обязательному подтверждению соответствия в форме обязательной сертификации, утвержденного </w:t>
      </w:r>
      <w:hyperlink w:history="1" r:id="rIddwf56tlr24dx56jq9zmy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2006 года № 8 "О </w:t>
      </w:r>
      <w:hyperlink w:history="1" r:id="rIdng1ffrbg883st-l0sdgfb">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ввоза для обращения на территории Кыргызской Республики продукции, подлежащей обязательному подтверждению соответствия в форме обязательной сертификации, и о признании результатов обязательного подтверждения соответствия продукции, полученных за пределами Кыргызской Республики".</w:t>
      </w:r>
    </w:p>
    <w:p>
      <w:pPr>
        <w:spacing w:after="120"/>
        <w:jc w:val="both"/>
      </w:pPr>
      <w:r>
        <w:rPr>
          <w:rFonts w:ascii="Arial" w:cs="Arial" w:eastAsia="Arial" w:hAnsi="Arial"/>
          <w:sz w:val="24"/>
          <w:szCs w:val="24"/>
        </w:rPr>
        <w:t xml:space="preserve">2.6. Основными задачами государственного надзора являются:</w:t>
      </w:r>
    </w:p>
    <w:p>
      <w:pPr>
        <w:spacing w:after="120"/>
        <w:jc w:val="both"/>
      </w:pPr>
      <w:r>
        <w:rPr>
          <w:rFonts w:ascii="Arial" w:cs="Arial" w:eastAsia="Arial" w:hAnsi="Arial"/>
          <w:sz w:val="24"/>
          <w:szCs w:val="24"/>
        </w:rPr>
        <w:t xml:space="preserve">- предотвращение и пресечение нарушений обязательных требований, предъявляемых к продукции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предотвращение и пресечение нарушений правил обязательного подтверждения соответствия продукции;</w:t>
      </w:r>
    </w:p>
    <w:p>
      <w:pPr>
        <w:spacing w:after="120"/>
        <w:jc w:val="both"/>
      </w:pPr>
      <w:r>
        <w:rPr>
          <w:rFonts w:ascii="Arial" w:cs="Arial" w:eastAsia="Arial" w:hAnsi="Arial"/>
          <w:sz w:val="24"/>
          <w:szCs w:val="24"/>
        </w:rPr>
        <w:t xml:space="preserve">- предотвращение и пресечение нарушений, санитарных, ветеринарных и фитосанитарных мер.</w:t>
      </w:r>
    </w:p>
    <w:p>
      <w:pPr>
        <w:spacing w:after="120"/>
        <w:jc w:val="both"/>
      </w:pPr>
      <w:r>
        <w:rPr>
          <w:rFonts w:ascii="Arial" w:cs="Arial" w:eastAsia="Arial" w:hAnsi="Arial"/>
          <w:sz w:val="24"/>
          <w:szCs w:val="24"/>
        </w:rPr>
        <w:t xml:space="preserve">2.7. Объектом государственного надзора является продукция, на которую распространяются обязательные требования безопасности, производимая в Кыргызской Республике или ввозимая, находящаяся в обращении на рынке Кыргызской Республики, в том числе подлежащая обязательному подтверждению соответствия.</w:t>
      </w:r>
    </w:p>
    <w:p>
      <w:pPr>
        <w:spacing w:after="120"/>
        <w:jc w:val="both"/>
      </w:pPr>
      <w:r>
        <w:rPr>
          <w:rFonts w:ascii="Arial" w:cs="Arial" w:eastAsia="Arial" w:hAnsi="Arial"/>
          <w:sz w:val="24"/>
          <w:szCs w:val="24"/>
        </w:rPr>
        <w:t xml:space="preserve">2.8. Объектом государственного надзора может также являться любая другая продукция (работы, услуги), претензии (жалобы) к качеству и безопасности которой поступили в уполномоченный орган от потребителей и организаций (в том числе зарубежных), правоохранительных органов, органов исполнительной и законодательной власти.</w:t>
      </w:r>
    </w:p>
    <w:p>
      <w:pPr>
        <w:spacing w:after="120"/>
        <w:jc w:val="both"/>
      </w:pPr>
      <w:r>
        <w:rPr>
          <w:rFonts w:ascii="Arial" w:cs="Arial" w:eastAsia="Arial" w:hAnsi="Arial"/>
          <w:sz w:val="24"/>
          <w:szCs w:val="24"/>
        </w:rPr>
        <w:t xml:space="preserve">2.9. Государственный надзор за соблюдением обязательных требований к продукции осуществляется на стадиях хранения, перевозки, реализации, эксплуатации и утилизации продукции.</w:t>
      </w:r>
    </w:p>
    <w:p>
      <w:pPr>
        <w:spacing w:after="120"/>
        <w:jc w:val="both"/>
      </w:pPr>
      <w:r>
        <w:rPr>
          <w:rFonts w:ascii="Arial" w:cs="Arial" w:eastAsia="Arial" w:hAnsi="Arial"/>
          <w:sz w:val="24"/>
          <w:szCs w:val="24"/>
        </w:rPr>
        <w:t xml:space="preserve">2.10. Основные принципы государственного надзора:</w:t>
      </w:r>
    </w:p>
    <w:p>
      <w:pPr>
        <w:spacing w:after="120"/>
        <w:jc w:val="both"/>
      </w:pPr>
      <w:r>
        <w:rPr>
          <w:rFonts w:ascii="Arial" w:cs="Arial" w:eastAsia="Arial" w:hAnsi="Arial"/>
          <w:sz w:val="24"/>
          <w:szCs w:val="24"/>
        </w:rPr>
        <w:t xml:space="preserve">- презумпция добросовестности проверяемых хозяйствующих субъектов, то есть хозяйствующий субъект не признается нарушившим обязательные требования и другие условия, если не установлено иное;</w:t>
      </w:r>
    </w:p>
    <w:p>
      <w:pPr>
        <w:spacing w:after="120"/>
        <w:jc w:val="both"/>
      </w:pPr>
      <w:r>
        <w:rPr>
          <w:rFonts w:ascii="Arial" w:cs="Arial" w:eastAsia="Arial" w:hAnsi="Arial"/>
          <w:sz w:val="24"/>
          <w:szCs w:val="24"/>
        </w:rPr>
        <w:t xml:space="preserve">- государственный надзор в отношении конкретного вида продукции во избежание дублирования осуществляется только одним уполномоченным органом;</w:t>
      </w:r>
    </w:p>
    <w:p>
      <w:pPr>
        <w:spacing w:after="120"/>
        <w:jc w:val="both"/>
      </w:pPr>
      <w:r>
        <w:rPr>
          <w:rFonts w:ascii="Arial" w:cs="Arial" w:eastAsia="Arial" w:hAnsi="Arial"/>
          <w:sz w:val="24"/>
          <w:szCs w:val="24"/>
        </w:rPr>
        <w:t xml:space="preserve">- открытость и доступность для хозяйствующих субъектов актов, устанавливающих обязательные требования и условия, соблюдение которых проверяется при проведении государственного надзора;</w:t>
      </w:r>
    </w:p>
    <w:p>
      <w:pPr>
        <w:spacing w:after="120"/>
        <w:jc w:val="both"/>
      </w:pPr>
      <w:r>
        <w:rPr>
          <w:rFonts w:ascii="Arial" w:cs="Arial" w:eastAsia="Arial" w:hAnsi="Arial"/>
          <w:sz w:val="24"/>
          <w:szCs w:val="24"/>
        </w:rPr>
        <w:t xml:space="preserve">- непрерывность и оперативность проведения государственного надзора, то есть полное максимально быстрое осуществление его в течение установленного срока;</w:t>
      </w:r>
    </w:p>
    <w:p>
      <w:pPr>
        <w:spacing w:after="120"/>
        <w:jc w:val="both"/>
      </w:pPr>
      <w:r>
        <w:rPr>
          <w:rFonts w:ascii="Arial" w:cs="Arial" w:eastAsia="Arial" w:hAnsi="Arial"/>
          <w:sz w:val="24"/>
          <w:szCs w:val="24"/>
        </w:rPr>
        <w:t xml:space="preserve">- возможность обжалования действия (бездействия) уполномоченного органа, нарушающего требования действующего законодательства Кыргызской Республики;</w:t>
      </w:r>
    </w:p>
    <w:p>
      <w:pPr>
        <w:spacing w:after="120"/>
        <w:jc w:val="both"/>
      </w:pPr>
      <w:r>
        <w:rPr>
          <w:rFonts w:ascii="Arial" w:cs="Arial" w:eastAsia="Arial" w:hAnsi="Arial"/>
          <w:sz w:val="24"/>
          <w:szCs w:val="24"/>
        </w:rPr>
        <w:t xml:space="preserve">- ответственность специально уполномоченных органов за нарушение законодательства Кыргызской Республики при осуществлении государственного надзора.</w:t>
      </w:r>
    </w:p>
    <w:p>
      <w:pPr>
        <w:spacing w:after="120"/>
        <w:jc w:val="both"/>
      </w:pPr>
      <w:r>
        <w:rPr>
          <w:rFonts w:ascii="Arial" w:cs="Arial" w:eastAsia="Arial" w:hAnsi="Arial"/>
          <w:sz w:val="24"/>
          <w:szCs w:val="24"/>
        </w:rPr>
        <w:t xml:space="preserve">2.11. Уполномоченный орган должен быть независимым и проводить свои действия беспристрастным и недискриминационным способом. Уполномоченный орган должен выполнять государственный надзор с соблюдением принципа пропорциональности, то есть предпринятое действие должно соответствовать степени риска или несоответствия, и меры воздействия на хозяйствующий субъект должны быть не большими, чем это необходимо для выполнения задач государственного надзора.</w:t>
      </w:r>
    </w:p>
    <w:p>
      <w:pPr>
        <w:spacing w:after="120"/>
        <w:jc w:val="both"/>
      </w:pPr>
      <w:r>
        <w:rPr>
          <w:rFonts w:ascii="Arial" w:cs="Arial" w:eastAsia="Arial" w:hAnsi="Arial"/>
          <w:sz w:val="24"/>
          <w:szCs w:val="24"/>
        </w:rPr>
        <w:t xml:space="preserve">2.12. Государственный надзор осуществляется должностными лицами уполномоченных органов - государственными инспекторами в соответствующей области, отнесенной к их компетенции. Должностные лица уполномоченных органов, осуществляющие государственный надзор, должны быть аттестованы в установленном порядке в качестве государственных инспекторов.</w:t>
      </w:r>
    </w:p>
    <w:p>
      <w:pPr>
        <w:spacing w:after="120"/>
        <w:jc w:val="both"/>
      </w:pPr>
      <w:r>
        <w:rPr>
          <w:rFonts w:ascii="Arial" w:cs="Arial" w:eastAsia="Arial" w:hAnsi="Arial"/>
          <w:sz w:val="24"/>
          <w:szCs w:val="24"/>
        </w:rPr>
        <w:t xml:space="preserve">2.13. Руководители уполномоченных органов являются по должности главными государственными инспекторами Кыргызской Республики в области их компетенции, а их заместители - заместителями главных государственных инспекторов Кыргызской Республики (где предусмотрено законодательством).</w:t>
      </w:r>
    </w:p>
    <w:p>
      <w:pPr>
        <w:spacing w:after="120"/>
        <w:jc w:val="both"/>
      </w:pPr>
      <w:r>
        <w:rPr>
          <w:rFonts w:ascii="Arial" w:cs="Arial" w:eastAsia="Arial" w:hAnsi="Arial"/>
          <w:sz w:val="24"/>
          <w:szCs w:val="24"/>
        </w:rPr>
        <w:t xml:space="preserve">Руководители территориальных подразделений уполномоченных органов являются по должности главными государственными инспекторами соответствующих территорий (области, района, города), а их заместители - заместителями главных государственных инспекторов соответствующих территорий (где предусмотрено законодательством).</w:t>
      </w:r>
    </w:p>
    <w:p>
      <w:pPr>
        <w:spacing w:after="120"/>
        <w:jc w:val="both"/>
      </w:pPr>
      <w:r>
        <w:rPr>
          <w:rFonts w:ascii="Arial" w:cs="Arial" w:eastAsia="Arial" w:hAnsi="Arial"/>
          <w:sz w:val="24"/>
          <w:szCs w:val="24"/>
        </w:rPr>
        <w:t xml:space="preserve">2.14. При проведении государственного надзора могут применяться испытания, измерительный контроль, технический осмотр, экспертиза и другие методы, обеспечивающие объективность и достоверность результатов надзора.</w:t>
      </w:r>
    </w:p>
    <w:p>
      <w:pPr>
        <w:spacing w:after="120"/>
        <w:jc w:val="both"/>
      </w:pPr>
      <w:r>
        <w:rPr>
          <w:rFonts w:ascii="Arial" w:cs="Arial" w:eastAsia="Arial" w:hAnsi="Arial"/>
          <w:sz w:val="24"/>
          <w:szCs w:val="24"/>
        </w:rPr>
        <w:t xml:space="preserve">2.15. При осуществлении государственного надзора устанавливаются следующие виды проверок: плановые проверки, внеплановые проверки.</w:t>
      </w:r>
    </w:p>
    <w:p>
      <w:pPr>
        <w:spacing w:after="120"/>
        <w:jc w:val="both"/>
      </w:pPr>
      <w:r>
        <w:rPr>
          <w:rFonts w:ascii="Arial" w:cs="Arial" w:eastAsia="Arial" w:hAnsi="Arial"/>
          <w:sz w:val="24"/>
          <w:szCs w:val="24"/>
        </w:rPr>
        <w:t xml:space="preserve">2.16. Плановые проверки проводятся на основании утвержденных руководителями уполномоченных органов и согласованных в соответствии с нормативным правовым актом Кыргызской Республики планов проверки.</w:t>
      </w:r>
    </w:p>
    <w:p>
      <w:pPr>
        <w:spacing w:after="120"/>
        <w:jc w:val="both"/>
      </w:pPr>
      <w:r>
        <w:rPr>
          <w:rFonts w:ascii="Arial" w:cs="Arial" w:eastAsia="Arial" w:hAnsi="Arial"/>
          <w:sz w:val="24"/>
          <w:szCs w:val="24"/>
        </w:rPr>
        <w:t xml:space="preserve">2.17. Внеплановые проверки - проверки, назначаемые в соответствии с создавшейся ситуацией, требующей принятия немедленного решения при одном из условий:</w:t>
      </w:r>
    </w:p>
    <w:p>
      <w:pPr>
        <w:spacing w:after="120"/>
        <w:jc w:val="both"/>
      </w:pPr>
      <w:r>
        <w:rPr>
          <w:rFonts w:ascii="Arial" w:cs="Arial" w:eastAsia="Arial" w:hAnsi="Arial"/>
          <w:sz w:val="24"/>
          <w:szCs w:val="24"/>
        </w:rPr>
        <w:t xml:space="preserve">- при наличии письменного заявления от физического или юридического лица о факте нарушения хозяйствующим субъектом прав и интересов заявителя или каких-либо третьих лиц, а также заявлений должностных лиц о фактах нарушения законодательства;</w:t>
      </w:r>
    </w:p>
    <w:p>
      <w:pPr>
        <w:spacing w:after="120"/>
        <w:jc w:val="both"/>
      </w:pPr>
      <w:r>
        <w:rPr>
          <w:rFonts w:ascii="Arial" w:cs="Arial" w:eastAsia="Arial" w:hAnsi="Arial"/>
          <w:sz w:val="24"/>
          <w:szCs w:val="24"/>
        </w:rPr>
        <w:t xml:space="preserve">- в случаях, когда срочное вмешательство вызвано необходимостью принятия незамедлительных мер по предотвращению нарушений, создающих угрозу жизни и здоровью людей, животных и растений, а также в случаях обнаружения нарушений непосредственно в момент их совершения;</w:t>
      </w:r>
    </w:p>
    <w:p>
      <w:pPr>
        <w:spacing w:after="120"/>
        <w:jc w:val="both"/>
      </w:pPr>
      <w:r>
        <w:rPr>
          <w:rFonts w:ascii="Arial" w:cs="Arial" w:eastAsia="Arial" w:hAnsi="Arial"/>
          <w:sz w:val="24"/>
          <w:szCs w:val="24"/>
        </w:rPr>
        <w:t xml:space="preserve">- по требованию прокурора в соответствии со статьей 16 </w:t>
      </w:r>
      <w:hyperlink w:history="1" r:id="rId_ekkbwbyfhytitva561r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прокуратуре Кыргызской Республики";</w:t>
      </w:r>
    </w:p>
    <w:p>
      <w:pPr>
        <w:spacing w:after="120"/>
        <w:jc w:val="both"/>
      </w:pPr>
      <w:r>
        <w:rPr>
          <w:rFonts w:ascii="Arial" w:cs="Arial" w:eastAsia="Arial" w:hAnsi="Arial"/>
          <w:sz w:val="24"/>
          <w:szCs w:val="24"/>
        </w:rPr>
        <w:t xml:space="preserve">- по постановлению следственных подразделений правоохранительных органов в период проведения уголовного расследования с санкции прокурора;</w:t>
      </w:r>
    </w:p>
    <w:p>
      <w:pPr>
        <w:spacing w:after="120"/>
        <w:jc w:val="both"/>
      </w:pPr>
      <w:r>
        <w:rPr>
          <w:rFonts w:ascii="Arial" w:cs="Arial" w:eastAsia="Arial" w:hAnsi="Arial"/>
          <w:sz w:val="24"/>
          <w:szCs w:val="24"/>
        </w:rPr>
        <w:t xml:space="preserve">- по актам судебных органов при ведении гражданского, уголовного или арбитражного судебного разбирательства;</w:t>
      </w:r>
    </w:p>
    <w:p>
      <w:pPr>
        <w:spacing w:after="120"/>
        <w:jc w:val="both"/>
      </w:pPr>
      <w:r>
        <w:rPr>
          <w:rFonts w:ascii="Arial" w:cs="Arial" w:eastAsia="Arial" w:hAnsi="Arial"/>
          <w:sz w:val="24"/>
          <w:szCs w:val="24"/>
        </w:rPr>
        <w:t xml:space="preserve">- по заявлению хозяйствующего субъекта в соответствующий уполномоченный орган с просьбой проведения проверки его деятельности.</w:t>
      </w:r>
    </w:p>
    <w:p>
      <w:pPr>
        <w:spacing w:after="120"/>
        <w:jc w:val="both"/>
      </w:pPr>
      <w:r>
        <w:rPr>
          <w:rFonts w:ascii="Arial" w:cs="Arial" w:eastAsia="Arial" w:hAnsi="Arial"/>
          <w:sz w:val="24"/>
          <w:szCs w:val="24"/>
        </w:rPr>
        <w:t xml:space="preserve">Обращения, не позволяющие установить обратившееся с жалобой лицо, не могут служить основанием для проведения внеплановой проверки.</w:t>
      </w:r>
    </w:p>
    <w:p>
      <w:pPr>
        <w:spacing w:after="120"/>
        <w:jc w:val="both"/>
      </w:pPr>
      <w:r>
        <w:rPr>
          <w:rFonts w:ascii="Arial" w:cs="Arial" w:eastAsia="Arial" w:hAnsi="Arial"/>
          <w:sz w:val="24"/>
          <w:szCs w:val="24"/>
        </w:rPr>
        <w:t xml:space="preserve">2.18. Плановые и внеплановые проверки должны проводиться на основании направлений, согласованных в соответствии с нормативным правовым актом, причем, в направлении должны быть указаны наименование хозяйствующего субъекта и срок проведения проверки.</w:t>
      </w:r>
    </w:p>
    <w:p>
      <w:pPr>
        <w:spacing w:after="120"/>
        <w:jc w:val="both"/>
      </w:pPr>
      <w:r>
        <w:rPr>
          <w:rFonts w:ascii="Arial" w:cs="Arial" w:eastAsia="Arial" w:hAnsi="Arial"/>
          <w:sz w:val="24"/>
          <w:szCs w:val="24"/>
        </w:rPr>
        <w:t xml:space="preserve">2.19. Контроль за выполнением ранее выданного предписания об устранении выявленных нарушений в сроки, установленные этим предписанием, осуществляется уполномоченным органом на основании предыдущего направления.</w:t>
      </w:r>
    </w:p>
    <w:p>
      <w:pPr>
        <w:spacing w:after="120"/>
        <w:jc w:val="both"/>
      </w:pPr>
      <w:r>
        <w:rPr>
          <w:rFonts w:ascii="Arial" w:cs="Arial" w:eastAsia="Arial" w:hAnsi="Arial"/>
          <w:sz w:val="24"/>
          <w:szCs w:val="24"/>
        </w:rPr>
        <w:t xml:space="preserve">2.20. Государственный надзор осуществляется в присутствии представителей хозяйствующих субъектов.</w:t>
      </w:r>
    </w:p>
    <w:p>
      <w:pPr>
        <w:spacing w:after="120"/>
        <w:jc w:val="both"/>
      </w:pPr>
      <w:r>
        <w:rPr>
          <w:rFonts w:ascii="Arial" w:cs="Arial" w:eastAsia="Arial" w:hAnsi="Arial"/>
          <w:sz w:val="24"/>
          <w:szCs w:val="24"/>
        </w:rPr>
        <w:t xml:space="preserve">2.21. Должностные лица уполномоченных органов могут посещать с целью проверки территории и помещения хозяйствующих субъектов, только во время исполнения ими служебных обязанностей и при предъявлении служебных удостоверений.</w:t>
      </w:r>
    </w:p>
    <w:p>
      <w:pPr>
        <w:spacing w:after="120"/>
        <w:jc w:val="both"/>
      </w:pPr>
      <w:r>
        <w:rPr>
          <w:rFonts w:ascii="Arial" w:cs="Arial" w:eastAsia="Arial" w:hAnsi="Arial"/>
          <w:sz w:val="24"/>
          <w:szCs w:val="24"/>
        </w:rPr>
        <w:t xml:space="preserve">2.22. Стоимость израсходованных в процессе исследований (испытаний, экспертизы) образцов (проб) и затрат на проведение исследований (испытаний, экспертизы) относятся на издержки производства проверяемого хозяйствующего субъекта.</w:t>
      </w:r>
    </w:p>
    <w:p>
      <w:pPr>
        <w:spacing w:after="120"/>
        <w:jc w:val="both"/>
      </w:pPr>
      <w:r>
        <w:rPr>
          <w:rFonts w:ascii="Arial" w:cs="Arial" w:eastAsia="Arial" w:hAnsi="Arial"/>
          <w:sz w:val="24"/>
          <w:szCs w:val="24"/>
        </w:rPr>
        <w:t xml:space="preserve">2.23. Должностные лица уполномоченных органов, осуществляющие государственный надзор, должны быть аттестованы в установленном порядке в качестве государственных инспекторов.</w:t>
      </w:r>
    </w:p>
    <w:p>
      <w:pPr>
        <w:spacing w:after="120"/>
        <w:jc w:val="both"/>
      </w:pPr>
      <w:r>
        <w:rPr>
          <w:rFonts w:ascii="Arial" w:cs="Arial" w:eastAsia="Arial" w:hAnsi="Arial"/>
          <w:sz w:val="24"/>
          <w:szCs w:val="24"/>
        </w:rPr>
        <w:t xml:space="preserve">2.24. Должностные лица уполномоченных органов, осуществляющие государственный надзор, являются представителями органов власти и находятся под защитой государства.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Организации проведения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Государственный надзор проводится одним государственным инспектором (или должностным лицом, назначенным главным государственным инспектором, аттестованным в установленном порядке), либо комиссией, возглавляемой государственным инспектором, ответственным за проведение проверки (руководителем проверки).</w:t>
      </w:r>
    </w:p>
    <w:p>
      <w:pPr>
        <w:spacing w:after="120"/>
        <w:jc w:val="both"/>
      </w:pPr>
      <w:r>
        <w:rPr>
          <w:rFonts w:ascii="Arial" w:cs="Arial" w:eastAsia="Arial" w:hAnsi="Arial"/>
          <w:sz w:val="24"/>
          <w:szCs w:val="24"/>
        </w:rPr>
        <w:t xml:space="preserve">3.2. При подготовке к проверке:</w:t>
      </w:r>
    </w:p>
    <w:p>
      <w:pPr>
        <w:spacing w:after="120"/>
        <w:jc w:val="both"/>
      </w:pPr>
      <w:r>
        <w:rPr>
          <w:rFonts w:ascii="Arial" w:cs="Arial" w:eastAsia="Arial" w:hAnsi="Arial"/>
          <w:sz w:val="24"/>
          <w:szCs w:val="24"/>
        </w:rPr>
        <w:t xml:space="preserve">- определяется цель, задачи и предмет проведения государственного надзора;</w:t>
      </w:r>
    </w:p>
    <w:p>
      <w:pPr>
        <w:spacing w:after="120"/>
        <w:jc w:val="both"/>
      </w:pPr>
      <w:r>
        <w:rPr>
          <w:rFonts w:ascii="Arial" w:cs="Arial" w:eastAsia="Arial" w:hAnsi="Arial"/>
          <w:sz w:val="24"/>
          <w:szCs w:val="24"/>
        </w:rPr>
        <w:t xml:space="preserve">- анализируются результаты предыдущих проверок;</w:t>
      </w:r>
    </w:p>
    <w:p>
      <w:pPr>
        <w:spacing w:after="120"/>
        <w:jc w:val="both"/>
      </w:pPr>
      <w:r>
        <w:rPr>
          <w:rFonts w:ascii="Arial" w:cs="Arial" w:eastAsia="Arial" w:hAnsi="Arial"/>
          <w:sz w:val="24"/>
          <w:szCs w:val="24"/>
        </w:rPr>
        <w:t xml:space="preserve">- изучаются сведения о хозяйствующем субъекте и его продукции;</w:t>
      </w:r>
    </w:p>
    <w:p>
      <w:pPr>
        <w:spacing w:after="120"/>
        <w:jc w:val="both"/>
      </w:pPr>
      <w:r>
        <w:rPr>
          <w:rFonts w:ascii="Arial" w:cs="Arial" w:eastAsia="Arial" w:hAnsi="Arial"/>
          <w:sz w:val="24"/>
          <w:szCs w:val="24"/>
        </w:rPr>
        <w:t xml:space="preserve">- разрабатывается, при необходимости, программа проверки.</w:t>
      </w:r>
    </w:p>
    <w:p>
      <w:pPr>
        <w:spacing w:after="120"/>
        <w:jc w:val="both"/>
      </w:pPr>
      <w:r>
        <w:rPr>
          <w:rFonts w:ascii="Arial" w:cs="Arial" w:eastAsia="Arial" w:hAnsi="Arial"/>
          <w:sz w:val="24"/>
          <w:szCs w:val="24"/>
        </w:rPr>
        <w:t xml:space="preserve">3.3. По прибытии к проверяемому хозяйствующему субъекту государственный инспектор (руководитель проверки):</w:t>
      </w:r>
    </w:p>
    <w:p>
      <w:pPr>
        <w:spacing w:after="120"/>
        <w:jc w:val="both"/>
      </w:pPr>
      <w:r>
        <w:rPr>
          <w:rFonts w:ascii="Arial" w:cs="Arial" w:eastAsia="Arial" w:hAnsi="Arial"/>
          <w:sz w:val="24"/>
          <w:szCs w:val="24"/>
        </w:rPr>
        <w:t xml:space="preserve">- представляется руководителю хозяйствующего субъекта, предъявляет направление на проведение проверки и знакомит его с задачей (программой) проверки;</w:t>
      </w:r>
    </w:p>
    <w:p>
      <w:pPr>
        <w:spacing w:after="120"/>
        <w:jc w:val="both"/>
      </w:pPr>
      <w:r>
        <w:rPr>
          <w:rFonts w:ascii="Arial" w:cs="Arial" w:eastAsia="Arial" w:hAnsi="Arial"/>
          <w:sz w:val="24"/>
          <w:szCs w:val="24"/>
        </w:rPr>
        <w:t xml:space="preserve">- распределяет работу между участниками проверки;</w:t>
      </w:r>
    </w:p>
    <w:p>
      <w:pPr>
        <w:spacing w:after="120"/>
        <w:jc w:val="both"/>
      </w:pPr>
      <w:r>
        <w:rPr>
          <w:rFonts w:ascii="Arial" w:cs="Arial" w:eastAsia="Arial" w:hAnsi="Arial"/>
          <w:sz w:val="24"/>
          <w:szCs w:val="24"/>
        </w:rPr>
        <w:t xml:space="preserve">- определяется перечень необходимых документов, материалов и сведений, представляемых хозяйствующим субъектом для проведения проверки.</w:t>
      </w:r>
    </w:p>
    <w:p>
      <w:pPr>
        <w:spacing w:after="120"/>
        <w:jc w:val="both"/>
      </w:pPr>
      <w:r>
        <w:rPr>
          <w:rFonts w:ascii="Arial" w:cs="Arial" w:eastAsia="Arial" w:hAnsi="Arial"/>
          <w:sz w:val="24"/>
          <w:szCs w:val="24"/>
        </w:rPr>
        <w:t xml:space="preserve">3.4. При проведении государственного надзора проводится:</w:t>
      </w:r>
    </w:p>
    <w:p>
      <w:pPr>
        <w:spacing w:after="120"/>
        <w:jc w:val="both"/>
      </w:pPr>
      <w:r>
        <w:rPr>
          <w:rFonts w:ascii="Arial" w:cs="Arial" w:eastAsia="Arial" w:hAnsi="Arial"/>
          <w:sz w:val="24"/>
          <w:szCs w:val="24"/>
        </w:rPr>
        <w:t xml:space="preserve">- осмотр продукции;</w:t>
      </w:r>
    </w:p>
    <w:p>
      <w:pPr>
        <w:spacing w:after="120"/>
        <w:jc w:val="both"/>
      </w:pPr>
      <w:r>
        <w:rPr>
          <w:rFonts w:ascii="Arial" w:cs="Arial" w:eastAsia="Arial" w:hAnsi="Arial"/>
          <w:sz w:val="24"/>
          <w:szCs w:val="24"/>
        </w:rPr>
        <w:t xml:space="preserve">- проверка соответствия продукции обязательным требованиям нормативных правовых актов или стандартов;</w:t>
      </w:r>
    </w:p>
    <w:p>
      <w:pPr>
        <w:spacing w:after="120"/>
        <w:jc w:val="both"/>
      </w:pPr>
      <w:r>
        <w:rPr>
          <w:rFonts w:ascii="Arial" w:cs="Arial" w:eastAsia="Arial" w:hAnsi="Arial"/>
          <w:sz w:val="24"/>
          <w:szCs w:val="24"/>
        </w:rPr>
        <w:t xml:space="preserve">- изучение и анализ документов, имеющих отношение к продукции;</w:t>
      </w:r>
    </w:p>
    <w:p>
      <w:pPr>
        <w:spacing w:after="120"/>
        <w:jc w:val="both"/>
      </w:pPr>
      <w:r>
        <w:rPr>
          <w:rFonts w:ascii="Arial" w:cs="Arial" w:eastAsia="Arial" w:hAnsi="Arial"/>
          <w:sz w:val="24"/>
          <w:szCs w:val="24"/>
        </w:rPr>
        <w:t xml:space="preserve">- проверка правильности маркировки продукции.</w:t>
      </w:r>
    </w:p>
    <w:p>
      <w:pPr>
        <w:spacing w:after="120"/>
        <w:jc w:val="both"/>
      </w:pPr>
      <w:r>
        <w:rPr>
          <w:rFonts w:ascii="Arial" w:cs="Arial" w:eastAsia="Arial" w:hAnsi="Arial"/>
          <w:sz w:val="24"/>
          <w:szCs w:val="24"/>
        </w:rPr>
        <w:t xml:space="preserve">3.5. Для оценки соблюдения обязательных требований нормативных правовых актов или стандартов отбираются образцы (пробы) продукции (при необходимости).</w:t>
      </w:r>
    </w:p>
    <w:p>
      <w:pPr>
        <w:spacing w:after="120"/>
        <w:jc w:val="both"/>
      </w:pPr>
      <w:r>
        <w:rPr>
          <w:rFonts w:ascii="Arial" w:cs="Arial" w:eastAsia="Arial" w:hAnsi="Arial"/>
          <w:sz w:val="24"/>
          <w:szCs w:val="24"/>
        </w:rPr>
        <w:t xml:space="preserve">Методика отбора и количество отбираемых образцов (проб) (объем выборки) должны соответствовать требованиям нормативных правовых актов или стандартов на конкретную продукцию. Если на данную продукцию предусматривается проведение сплошного контроля, то объем выборки определяется государственным инспектором (руководителем проверки).</w:t>
      </w:r>
    </w:p>
    <w:p>
      <w:pPr>
        <w:spacing w:after="120"/>
        <w:jc w:val="both"/>
      </w:pPr>
      <w:r>
        <w:rPr>
          <w:rFonts w:ascii="Arial" w:cs="Arial" w:eastAsia="Arial" w:hAnsi="Arial"/>
          <w:sz w:val="24"/>
          <w:szCs w:val="24"/>
        </w:rPr>
        <w:t xml:space="preserve">Отбор образцов (проб) оформляется актом по форме согласно приложению № 1.</w:t>
      </w:r>
    </w:p>
    <w:p>
      <w:pPr>
        <w:spacing w:after="120"/>
        <w:jc w:val="both"/>
      </w:pPr>
      <w:r>
        <w:rPr>
          <w:rFonts w:ascii="Arial" w:cs="Arial" w:eastAsia="Arial" w:hAnsi="Arial"/>
          <w:sz w:val="24"/>
          <w:szCs w:val="24"/>
        </w:rPr>
        <w:t xml:space="preserve">3.6. Проведение испытаний образцов продукции осуществляется на испытательной базе хозяйствующего субъекта в присутствии государственного инспектора либо в лабораториях (испытательных центрах), аккредитованных в установленном порядке. Испытания (исследования) проводятся в соответствии с установленными в нормативных правовых актах или стандартах требованиями на методы контроля и испытаний продукции.</w:t>
      </w:r>
    </w:p>
    <w:p>
      <w:pPr>
        <w:spacing w:after="120"/>
        <w:jc w:val="both"/>
      </w:pPr>
      <w:r>
        <w:rPr>
          <w:rFonts w:ascii="Arial" w:cs="Arial" w:eastAsia="Arial" w:hAnsi="Arial"/>
          <w:sz w:val="24"/>
          <w:szCs w:val="24"/>
        </w:rPr>
        <w:t xml:space="preserve">Результаты испытаний образцов продукции оформляются протоколом (по форме, принятой в испытательной лаборатории).</w:t>
      </w:r>
    </w:p>
    <w:p>
      <w:pPr>
        <w:spacing w:after="120"/>
        <w:jc w:val="both"/>
      </w:pPr>
      <w:r>
        <w:rPr>
          <w:rFonts w:ascii="Arial" w:cs="Arial" w:eastAsia="Arial" w:hAnsi="Arial"/>
          <w:sz w:val="24"/>
          <w:szCs w:val="24"/>
        </w:rPr>
        <w:t xml:space="preserve">Результаты испытаний образцов распространяются на партию продукции, из которой они были отобраны.</w:t>
      </w:r>
    </w:p>
    <w:p>
      <w:pPr>
        <w:spacing w:after="120"/>
        <w:jc w:val="both"/>
      </w:pPr>
      <w:r>
        <w:rPr>
          <w:rFonts w:ascii="Arial" w:cs="Arial" w:eastAsia="Arial" w:hAnsi="Arial"/>
          <w:sz w:val="24"/>
          <w:szCs w:val="24"/>
        </w:rPr>
        <w:t xml:space="preserve">3.7. При проведении государственного надзора за продукцией, подлежащей обязательному подтверждению соответствия, проверяется:</w:t>
      </w:r>
    </w:p>
    <w:p>
      <w:pPr>
        <w:spacing w:after="120"/>
        <w:jc w:val="both"/>
      </w:pPr>
      <w:r>
        <w:rPr>
          <w:rFonts w:ascii="Arial" w:cs="Arial" w:eastAsia="Arial" w:hAnsi="Arial"/>
          <w:sz w:val="24"/>
          <w:szCs w:val="24"/>
        </w:rPr>
        <w:t xml:space="preserve">- наличие документов о проведении подтверждения соответствия продукции обязательным требованиям, их подлинность, срок действия, правильность оформлении и регистрации;</w:t>
      </w:r>
    </w:p>
    <w:p>
      <w:pPr>
        <w:spacing w:after="120"/>
        <w:jc w:val="both"/>
      </w:pPr>
      <w:r>
        <w:rPr>
          <w:rFonts w:ascii="Arial" w:cs="Arial" w:eastAsia="Arial" w:hAnsi="Arial"/>
          <w:sz w:val="24"/>
          <w:szCs w:val="24"/>
        </w:rPr>
        <w:t xml:space="preserve">- идентичность проверяемой продукции ее наименованию, указанному в сертификате соответствия (копии сертификата), или в декларации о соответствии;</w:t>
      </w:r>
    </w:p>
    <w:p>
      <w:pPr>
        <w:spacing w:after="120"/>
        <w:jc w:val="both"/>
      </w:pPr>
      <w:r>
        <w:rPr>
          <w:rFonts w:ascii="Arial" w:cs="Arial" w:eastAsia="Arial" w:hAnsi="Arial"/>
          <w:sz w:val="24"/>
          <w:szCs w:val="24"/>
        </w:rPr>
        <w:t xml:space="preserve">- наличие документов, подтверждающих проведение и результаты инспекционного контроля сертифицированной продукции, проведенного органом по сертификации;</w:t>
      </w:r>
    </w:p>
    <w:p>
      <w:pPr>
        <w:spacing w:after="120"/>
        <w:jc w:val="both"/>
      </w:pPr>
      <w:r>
        <w:rPr>
          <w:rFonts w:ascii="Arial" w:cs="Arial" w:eastAsia="Arial" w:hAnsi="Arial"/>
          <w:sz w:val="24"/>
          <w:szCs w:val="24"/>
        </w:rPr>
        <w:t xml:space="preserve">- правильность маркирования знака соответствия.</w:t>
      </w:r>
    </w:p>
    <w:p>
      <w:pPr>
        <w:spacing w:after="120"/>
        <w:jc w:val="both"/>
      </w:pPr>
      <w:r>
        <w:rPr>
          <w:rFonts w:ascii="Arial" w:cs="Arial" w:eastAsia="Arial" w:hAnsi="Arial"/>
          <w:sz w:val="24"/>
          <w:szCs w:val="24"/>
        </w:rPr>
        <w:t xml:space="preserve">При установлении, что проверяемая продукция проходила обязательную сертификацию, необходимо удостовериться, что она действительно включена в Перечень продукции, подлежащей обязательному подтверждению соответствия.</w:t>
      </w:r>
    </w:p>
    <w:p>
      <w:pPr>
        <w:spacing w:after="120"/>
        <w:jc w:val="both"/>
      </w:pPr>
      <w:r>
        <w:rPr>
          <w:rFonts w:ascii="Arial" w:cs="Arial" w:eastAsia="Arial" w:hAnsi="Arial"/>
          <w:sz w:val="24"/>
          <w:szCs w:val="24"/>
        </w:rPr>
        <w:t xml:space="preserve">3.8. Во всех случаях при проведении государственного надзора государственные инспекторы должны предпринимать в соответствии с законодательством Кыргызской Республики действия по выявлению контрафактной и поддельной продукции, для чего при возникновении спорных вопросов:</w:t>
      </w:r>
    </w:p>
    <w:p>
      <w:pPr>
        <w:spacing w:after="120"/>
        <w:jc w:val="both"/>
      </w:pPr>
      <w:r>
        <w:rPr>
          <w:rFonts w:ascii="Arial" w:cs="Arial" w:eastAsia="Arial" w:hAnsi="Arial"/>
          <w:sz w:val="24"/>
          <w:szCs w:val="24"/>
        </w:rPr>
        <w:t xml:space="preserve">- привлекать к проверкам компетентных специалистов и экспертов других заинтересованных государственных органов и (или) представителей производителей, потребителей и пользователей;</w:t>
      </w:r>
    </w:p>
    <w:p>
      <w:pPr>
        <w:spacing w:after="120"/>
        <w:jc w:val="both"/>
      </w:pPr>
      <w:r>
        <w:rPr>
          <w:rFonts w:ascii="Arial" w:cs="Arial" w:eastAsia="Arial" w:hAnsi="Arial"/>
          <w:sz w:val="24"/>
          <w:szCs w:val="24"/>
        </w:rPr>
        <w:t xml:space="preserve">- проводить дополнительные испытания (исследования) с целью определения подлинности продукции;</w:t>
      </w:r>
    </w:p>
    <w:p>
      <w:pPr>
        <w:spacing w:after="120"/>
        <w:jc w:val="both"/>
      </w:pPr>
      <w:r>
        <w:rPr>
          <w:rFonts w:ascii="Arial" w:cs="Arial" w:eastAsia="Arial" w:hAnsi="Arial"/>
          <w:sz w:val="24"/>
          <w:szCs w:val="24"/>
        </w:rPr>
        <w:t xml:space="preserve">- запрашивать подтверждение от производителя или распространителя, или импортера, что обследуемая продукция является подлинной, и является ли законным использование торговых знаков, логотипов и знаков соответствия, подтверждающих безопасность продукции.</w:t>
      </w:r>
    </w:p>
    <w:p>
      <w:pPr>
        <w:spacing w:after="120"/>
        <w:jc w:val="both"/>
      </w:pPr>
      <w:r>
        <w:rPr>
          <w:rFonts w:ascii="Arial" w:cs="Arial" w:eastAsia="Arial" w:hAnsi="Arial"/>
          <w:sz w:val="24"/>
          <w:szCs w:val="24"/>
        </w:rPr>
        <w:t xml:space="preserve">3.9. На основании результатов осмотра, испытаний (исследований), экспертизы продукции, анализа нормативной и другой документации проводится оценка соответствия продукции показателям безопасности и (или) качества.</w:t>
      </w:r>
    </w:p>
    <w:p>
      <w:pPr>
        <w:spacing w:after="120"/>
        <w:jc w:val="both"/>
      </w:pPr>
      <w:r>
        <w:rPr>
          <w:rFonts w:ascii="Arial" w:cs="Arial" w:eastAsia="Arial" w:hAnsi="Arial"/>
          <w:sz w:val="24"/>
          <w:szCs w:val="24"/>
        </w:rPr>
        <w:t xml:space="preserve">3.10. Результаты государственного надзора оформляются актом установленной формы (приложение № 2) в двух экземплярах и подписываются государственными инспекторами и представителем хозяйствующего субъекта. Один экземпляр остается у уполномоченного органа, а другой передается хозяйствующему субъекту.</w:t>
      </w:r>
    </w:p>
    <w:p>
      <w:pPr>
        <w:spacing w:after="120"/>
        <w:jc w:val="both"/>
      </w:pPr>
      <w:r>
        <w:rPr>
          <w:rFonts w:ascii="Arial" w:cs="Arial" w:eastAsia="Arial" w:hAnsi="Arial"/>
          <w:sz w:val="24"/>
          <w:szCs w:val="24"/>
        </w:rPr>
        <w:t xml:space="preserve">Если проверка проведена по жалобам граждан или юридических лиц, то результаты проверки своевременно доводятся до сведения заявителя.</w:t>
      </w:r>
    </w:p>
    <w:p>
      <w:pPr>
        <w:spacing w:after="120"/>
        <w:jc w:val="both"/>
      </w:pPr>
      <w:r>
        <w:rPr>
          <w:rFonts w:ascii="Arial" w:cs="Arial" w:eastAsia="Arial" w:hAnsi="Arial"/>
          <w:sz w:val="24"/>
          <w:szCs w:val="24"/>
        </w:rPr>
        <w:t xml:space="preserve">3.11. Основные требования к акту проверки:</w:t>
      </w:r>
    </w:p>
    <w:p>
      <w:pPr>
        <w:spacing w:after="120"/>
        <w:jc w:val="both"/>
      </w:pPr>
      <w:r>
        <w:rPr>
          <w:rFonts w:ascii="Arial" w:cs="Arial" w:eastAsia="Arial" w:hAnsi="Arial"/>
          <w:sz w:val="24"/>
          <w:szCs w:val="24"/>
        </w:rPr>
        <w:t xml:space="preserve">- достоверность и обоснованность установленных фактов нарушений обязательных требований нормативных правовых актов или стандартов, правил обязательной сертификации и причин, их вызвавших;</w:t>
      </w:r>
    </w:p>
    <w:p>
      <w:pPr>
        <w:spacing w:after="120"/>
        <w:jc w:val="both"/>
      </w:pPr>
      <w:r>
        <w:rPr>
          <w:rFonts w:ascii="Arial" w:cs="Arial" w:eastAsia="Arial" w:hAnsi="Arial"/>
          <w:sz w:val="24"/>
          <w:szCs w:val="24"/>
        </w:rPr>
        <w:t xml:space="preserve">- краткость изложения при максимуме необходимой информации;</w:t>
      </w:r>
    </w:p>
    <w:p>
      <w:pPr>
        <w:spacing w:after="120"/>
        <w:jc w:val="both"/>
      </w:pPr>
      <w:r>
        <w:rPr>
          <w:rFonts w:ascii="Arial" w:cs="Arial" w:eastAsia="Arial" w:hAnsi="Arial"/>
          <w:sz w:val="24"/>
          <w:szCs w:val="24"/>
        </w:rPr>
        <w:t xml:space="preserve">- полнота результатов проверки;</w:t>
      </w:r>
    </w:p>
    <w:p>
      <w:pPr>
        <w:spacing w:after="120"/>
        <w:jc w:val="both"/>
      </w:pPr>
      <w:r>
        <w:rPr>
          <w:rFonts w:ascii="Arial" w:cs="Arial" w:eastAsia="Arial" w:hAnsi="Arial"/>
          <w:sz w:val="24"/>
          <w:szCs w:val="24"/>
        </w:rPr>
        <w:t xml:space="preserve">- объективность результатов проверки.</w:t>
      </w:r>
    </w:p>
    <w:p>
      <w:pPr>
        <w:spacing w:after="120"/>
        <w:jc w:val="both"/>
      </w:pPr>
      <w:r>
        <w:rPr>
          <w:rFonts w:ascii="Arial" w:cs="Arial" w:eastAsia="Arial" w:hAnsi="Arial"/>
          <w:sz w:val="24"/>
          <w:szCs w:val="24"/>
        </w:rPr>
        <w:t xml:space="preserve">3.12. В акте проверки указываются:</w:t>
      </w:r>
    </w:p>
    <w:p>
      <w:pPr>
        <w:spacing w:after="120"/>
        <w:jc w:val="both"/>
      </w:pPr>
      <w:r>
        <w:rPr>
          <w:rFonts w:ascii="Arial" w:cs="Arial" w:eastAsia="Arial" w:hAnsi="Arial"/>
          <w:sz w:val="24"/>
          <w:szCs w:val="24"/>
        </w:rPr>
        <w:t xml:space="preserve">- дата и место составления акта;</w:t>
      </w:r>
    </w:p>
    <w:p>
      <w:pPr>
        <w:spacing w:after="120"/>
        <w:jc w:val="both"/>
      </w:pPr>
      <w:r>
        <w:rPr>
          <w:rFonts w:ascii="Arial" w:cs="Arial" w:eastAsia="Arial" w:hAnsi="Arial"/>
          <w:sz w:val="24"/>
          <w:szCs w:val="24"/>
        </w:rPr>
        <w:t xml:space="preserve">- дата и номер направления, на основании которого проведена проверка;</w:t>
      </w:r>
    </w:p>
    <w:p>
      <w:pPr>
        <w:spacing w:after="120"/>
        <w:jc w:val="both"/>
      </w:pPr>
      <w:r>
        <w:rPr>
          <w:rFonts w:ascii="Arial" w:cs="Arial" w:eastAsia="Arial" w:hAnsi="Arial"/>
          <w:sz w:val="24"/>
          <w:szCs w:val="24"/>
        </w:rPr>
        <w:t xml:space="preserve">- фамилия, имя, отчество и должность лица (лиц), проводившего проверку;</w:t>
      </w:r>
    </w:p>
    <w:p>
      <w:pPr>
        <w:spacing w:after="120"/>
        <w:jc w:val="both"/>
      </w:pPr>
      <w:r>
        <w:rPr>
          <w:rFonts w:ascii="Arial" w:cs="Arial" w:eastAsia="Arial" w:hAnsi="Arial"/>
          <w:sz w:val="24"/>
          <w:szCs w:val="24"/>
        </w:rPr>
        <w:t xml:space="preserve">- наименование проверяемого хозяйствующего субъекта, фамилия, имя, отчество его руководителя и (или) представителей, которые участвовали при проверке;</w:t>
      </w:r>
    </w:p>
    <w:p>
      <w:pPr>
        <w:spacing w:after="120"/>
        <w:jc w:val="both"/>
      </w:pPr>
      <w:r>
        <w:rPr>
          <w:rFonts w:ascii="Arial" w:cs="Arial" w:eastAsia="Arial" w:hAnsi="Arial"/>
          <w:sz w:val="24"/>
          <w:szCs w:val="24"/>
        </w:rPr>
        <w:t xml:space="preserve">- краткая характеристика хозяйствующего субъекта;</w:t>
      </w:r>
    </w:p>
    <w:p>
      <w:pPr>
        <w:spacing w:after="120"/>
        <w:jc w:val="both"/>
      </w:pPr>
      <w:r>
        <w:rPr>
          <w:rFonts w:ascii="Arial" w:cs="Arial" w:eastAsia="Arial" w:hAnsi="Arial"/>
          <w:sz w:val="24"/>
          <w:szCs w:val="24"/>
        </w:rPr>
        <w:t xml:space="preserve">- сведения о результатах предыдущих проверок за текущий и предыдущий годы;</w:t>
      </w:r>
    </w:p>
    <w:p>
      <w:pPr>
        <w:spacing w:after="120"/>
        <w:jc w:val="both"/>
      </w:pPr>
      <w:r>
        <w:rPr>
          <w:rFonts w:ascii="Arial" w:cs="Arial" w:eastAsia="Arial" w:hAnsi="Arial"/>
          <w:sz w:val="24"/>
          <w:szCs w:val="24"/>
        </w:rPr>
        <w:t xml:space="preserve">- сведения о результатах проверки, в том числе о выявленных нарушениях и их причинах;</w:t>
      </w:r>
    </w:p>
    <w:p>
      <w:pPr>
        <w:spacing w:after="120"/>
        <w:jc w:val="both"/>
      </w:pPr>
      <w:r>
        <w:rPr>
          <w:rFonts w:ascii="Arial" w:cs="Arial" w:eastAsia="Arial" w:hAnsi="Arial"/>
          <w:sz w:val="24"/>
          <w:szCs w:val="24"/>
        </w:rPr>
        <w:t xml:space="preserve">- выводы о результатах проверки;</w:t>
      </w:r>
    </w:p>
    <w:p>
      <w:pPr>
        <w:spacing w:after="120"/>
        <w:jc w:val="both"/>
      </w:pPr>
      <w:r>
        <w:rPr>
          <w:rFonts w:ascii="Arial" w:cs="Arial" w:eastAsia="Arial" w:hAnsi="Arial"/>
          <w:sz w:val="24"/>
          <w:szCs w:val="24"/>
        </w:rPr>
        <w:t xml:space="preserve">- сведения об ознакомлении с актом руководителя (представителя) хозяйствующего субъекта или об отказе от подписи.</w:t>
      </w:r>
    </w:p>
    <w:p>
      <w:pPr>
        <w:spacing w:after="120"/>
        <w:jc w:val="both"/>
      </w:pPr>
      <w:r>
        <w:rPr>
          <w:rFonts w:ascii="Arial" w:cs="Arial" w:eastAsia="Arial" w:hAnsi="Arial"/>
          <w:sz w:val="24"/>
          <w:szCs w:val="24"/>
        </w:rPr>
        <w:t xml:space="preserve">3.13. Руководитель (представитель) хозяйствующего субъекта имеет право изложить в письменной форме свое особое мнение по результатам проверки.</w:t>
      </w:r>
    </w:p>
    <w:p>
      <w:pPr>
        <w:spacing w:after="120"/>
        <w:jc w:val="both"/>
      </w:pPr>
      <w:r>
        <w:rPr>
          <w:rFonts w:ascii="Arial" w:cs="Arial" w:eastAsia="Arial" w:hAnsi="Arial"/>
          <w:sz w:val="24"/>
          <w:szCs w:val="24"/>
        </w:rPr>
        <w:t xml:space="preserve">3.14. Акт проверки - документ, являющийся основанием для выдачи предписаний и постановлений о применении мер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Реализация результатов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Главные государственные инспекторы (их заместители) и государственные инспекторы в пределах представленной им компетенции по результатам государственного надзора выдают руководителям хозяйствующих субъектов предусмотренные законодательством Кыргызской Республики предписания:</w:t>
      </w:r>
    </w:p>
    <w:p>
      <w:pPr>
        <w:spacing w:after="120"/>
        <w:jc w:val="both"/>
      </w:pPr>
      <w:r>
        <w:rPr>
          <w:rFonts w:ascii="Arial" w:cs="Arial" w:eastAsia="Arial" w:hAnsi="Arial"/>
          <w:sz w:val="24"/>
          <w:szCs w:val="24"/>
        </w:rPr>
        <w:t xml:space="preserve">- об устранении выявленных нарушений (приложение № 3);</w:t>
      </w:r>
    </w:p>
    <w:p>
      <w:pPr>
        <w:spacing w:after="120"/>
        <w:jc w:val="both"/>
      </w:pPr>
      <w:r>
        <w:rPr>
          <w:rFonts w:ascii="Arial" w:cs="Arial" w:eastAsia="Arial" w:hAnsi="Arial"/>
          <w:sz w:val="24"/>
          <w:szCs w:val="24"/>
        </w:rPr>
        <w:t xml:space="preserve">- о запрете реализации (отчуждения) и (или) передачи продукции другим лицам (приложение № 4).</w:t>
      </w:r>
    </w:p>
    <w:p>
      <w:pPr>
        <w:spacing w:after="120"/>
        <w:jc w:val="both"/>
      </w:pPr>
      <w:r>
        <w:rPr>
          <w:rFonts w:ascii="Arial" w:cs="Arial" w:eastAsia="Arial" w:hAnsi="Arial"/>
          <w:sz w:val="24"/>
          <w:szCs w:val="24"/>
        </w:rPr>
        <w:t xml:space="preserve">4.2. Предписание об устранении выявленных нарушений выдается в случаях, когда нарушения возможно устранить в установленный срок путем проведения необходимых корректирующих мероприятий.</w:t>
      </w:r>
    </w:p>
    <w:p>
      <w:pPr>
        <w:spacing w:after="120"/>
        <w:jc w:val="both"/>
      </w:pPr>
      <w:r>
        <w:rPr>
          <w:rFonts w:ascii="Arial" w:cs="Arial" w:eastAsia="Arial" w:hAnsi="Arial"/>
          <w:sz w:val="24"/>
          <w:szCs w:val="24"/>
        </w:rPr>
        <w:t xml:space="preserve">4.3. Предписание о запрете реализации (отчуждения) и (или) передачи продукции другим лицам выдается при установлении несоответствия продукции обязательным требованиям нормативных правовых актов и (или) стандартов.</w:t>
      </w:r>
    </w:p>
    <w:p>
      <w:pPr>
        <w:spacing w:after="120"/>
        <w:jc w:val="both"/>
      </w:pPr>
      <w:r>
        <w:rPr>
          <w:rFonts w:ascii="Arial" w:cs="Arial" w:eastAsia="Arial" w:hAnsi="Arial"/>
          <w:sz w:val="24"/>
          <w:szCs w:val="24"/>
        </w:rPr>
        <w:t xml:space="preserve">4.4. В случае выявления по результатам государственного надзора административного правонарушения государственным инспектором составляются протоколы (приложение № 5) в порядке, установленном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4.5. Протоколы об административных правонарушениях рассматриваются в порядке и сроки, установленные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Главный государственный инспектор (его заместитель) рассматривает протоколы об административных правонарушениях и подписывает постановления о наложении административных штрафов (приложение № 6), если это предусмотрено Кодексом Кыргызской Республики об административной ответственности. Направляет материалы проверки и протоколы об административных нарушениях в суд, если Кодексом Кыргызской Республики об административной ответственности предусмотрено рассмотрение материалов по конкретным статьям в судах.</w:t>
      </w:r>
    </w:p>
    <w:p>
      <w:pPr>
        <w:spacing w:after="120"/>
        <w:jc w:val="both"/>
      </w:pPr>
      <w:r>
        <w:rPr>
          <w:rFonts w:ascii="Arial" w:cs="Arial" w:eastAsia="Arial" w:hAnsi="Arial"/>
          <w:sz w:val="24"/>
          <w:szCs w:val="24"/>
        </w:rPr>
        <w:t xml:space="preserve">4.6. Информация о нарушениях, установленных при государственном надзоре, при необходимости направляется органам исполнительной власти, правоохранительным органам и общественным организациям потребителей.</w:t>
      </w:r>
    </w:p>
    <w:p>
      <w:pPr>
        <w:spacing w:after="120"/>
        <w:jc w:val="both"/>
      </w:pPr>
      <w:r>
        <w:rPr>
          <w:rFonts w:ascii="Arial" w:cs="Arial" w:eastAsia="Arial" w:hAnsi="Arial"/>
          <w:sz w:val="24"/>
          <w:szCs w:val="24"/>
        </w:rPr>
        <w:t xml:space="preserve">4.7. Информация о нарушениях требований нормативных правовых актов и стандартов по продукции, прошедшей обязательное подтверждение соответствия, направляется в орган по сертификации, выдавший сертификат или зарегистрировавший декларацию о соответствии.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Полномочия и ответственность уполномоченных органов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соответствии с законодательством Кыргызской Республики уполномоченные органы по государственному надзору имеют право:</w:t>
      </w:r>
    </w:p>
    <w:p>
      <w:pPr>
        <w:spacing w:after="120"/>
        <w:jc w:val="both"/>
      </w:pPr>
      <w:r>
        <w:rPr>
          <w:rFonts w:ascii="Arial" w:cs="Arial" w:eastAsia="Arial" w:hAnsi="Arial"/>
          <w:sz w:val="24"/>
          <w:szCs w:val="24"/>
        </w:rPr>
        <w:t xml:space="preserve">- требовать при проведении проверок предъявления изготовителями (исполнителями, продавцами) деклараций о соответствии или сертификатов соответствия для продукции, подлежащей обязательному подтверждению соответствия;</w:t>
      </w:r>
    </w:p>
    <w:p>
      <w:pPr>
        <w:spacing w:after="120"/>
        <w:jc w:val="both"/>
      </w:pPr>
      <w:r>
        <w:rPr>
          <w:rFonts w:ascii="Arial" w:cs="Arial" w:eastAsia="Arial" w:hAnsi="Arial"/>
          <w:sz w:val="24"/>
          <w:szCs w:val="24"/>
        </w:rPr>
        <w:t xml:space="preserve">- требовать предъявление хозяйствующими субъектами других документов, подтверждающих безопасность продукции (для продукции, не подлежащей обязательному подтверждению соответствия);</w:t>
      </w:r>
    </w:p>
    <w:p>
      <w:pPr>
        <w:spacing w:after="120"/>
        <w:jc w:val="both"/>
      </w:pPr>
      <w:r>
        <w:rPr>
          <w:rFonts w:ascii="Arial" w:cs="Arial" w:eastAsia="Arial" w:hAnsi="Arial"/>
          <w:sz w:val="24"/>
          <w:szCs w:val="24"/>
        </w:rPr>
        <w:t xml:space="preserve">- требовать устранения нарушений в срок, обоснованный с учетом характера нарушения;</w:t>
      </w:r>
    </w:p>
    <w:p>
      <w:pPr>
        <w:spacing w:after="120"/>
        <w:jc w:val="both"/>
      </w:pPr>
      <w:r>
        <w:rPr>
          <w:rFonts w:ascii="Arial" w:cs="Arial" w:eastAsia="Arial" w:hAnsi="Arial"/>
          <w:sz w:val="24"/>
          <w:szCs w:val="24"/>
        </w:rPr>
        <w:t xml:space="preserve">- предпринимать предусмотренные законодательством Кыргызской Республики действия по запрету реализации (отчуждения) и (или) передаче продукции другим лицам;</w:t>
      </w:r>
    </w:p>
    <w:p>
      <w:pPr>
        <w:spacing w:after="120"/>
        <w:jc w:val="both"/>
      </w:pPr>
      <w:r>
        <w:rPr>
          <w:rFonts w:ascii="Arial" w:cs="Arial" w:eastAsia="Arial" w:hAnsi="Arial"/>
          <w:sz w:val="24"/>
          <w:szCs w:val="24"/>
        </w:rPr>
        <w:t xml:space="preserve">- на основании решения суда предпринимать действия по полному или частичному запрещению (приостановлению) процессов производства, хранения, перевозки, реализации и эксплуатации, а также по отзыву продукции из обращения;</w:t>
      </w:r>
    </w:p>
    <w:p>
      <w:pPr>
        <w:spacing w:after="120"/>
        <w:jc w:val="both"/>
      </w:pPr>
      <w:r>
        <w:rPr>
          <w:rFonts w:ascii="Arial" w:cs="Arial" w:eastAsia="Arial" w:hAnsi="Arial"/>
          <w:sz w:val="24"/>
          <w:szCs w:val="24"/>
        </w:rPr>
        <w:t xml:space="preserve">- в случае возникновения чрезвычайных ситуаций, угрожающих жизни и здоровью людей, животных и окружающей среде, самостоятельно принимать меры по полному или частичному запрещению (приостановлению) процессов производства, хранения, перевозки, реализации и эксплуатации продукции;</w:t>
      </w:r>
    </w:p>
    <w:p>
      <w:pPr>
        <w:spacing w:after="120"/>
        <w:jc w:val="both"/>
      </w:pPr>
      <w:r>
        <w:rPr>
          <w:rFonts w:ascii="Arial" w:cs="Arial" w:eastAsia="Arial" w:hAnsi="Arial"/>
          <w:sz w:val="24"/>
          <w:szCs w:val="24"/>
        </w:rPr>
        <w:t xml:space="preserve">- привлекать изготовителя (исполнителя, продавца)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 оповещать непосредственно или через средства массовой информации заинтересованных лиц и потенциальных потребителей о производимой и (или) реализуемой опасной или контрафактной (поддельной) продукции;</w:t>
      </w:r>
    </w:p>
    <w:p>
      <w:pPr>
        <w:spacing w:after="120"/>
        <w:jc w:val="both"/>
      </w:pPr>
      <w:r>
        <w:rPr>
          <w:rFonts w:ascii="Arial" w:cs="Arial" w:eastAsia="Arial" w:hAnsi="Arial"/>
          <w:sz w:val="24"/>
          <w:szCs w:val="24"/>
        </w:rPr>
        <w:t xml:space="preserve">- выдавать предусмотренные законодательством Кыргызской Республики обязательные для исполнения предписания, а также постановления о применении административных штрафов;</w:t>
      </w:r>
    </w:p>
    <w:p>
      <w:pPr>
        <w:spacing w:after="120"/>
        <w:jc w:val="both"/>
      </w:pPr>
      <w:r>
        <w:rPr>
          <w:rFonts w:ascii="Arial" w:cs="Arial" w:eastAsia="Arial" w:hAnsi="Arial"/>
          <w:sz w:val="24"/>
          <w:szCs w:val="24"/>
        </w:rPr>
        <w:t xml:space="preserve">- предъявлять иски в суды к изготовителям (исполнителям, продавцам) в случае нанесения ими ущерба конкретным лицам или обществу в целом изготовлением и реализацией опасных товаров (работ, услуг);</w:t>
      </w:r>
    </w:p>
    <w:p>
      <w:pPr>
        <w:spacing w:after="120"/>
        <w:jc w:val="both"/>
      </w:pPr>
      <w:r>
        <w:rPr>
          <w:rFonts w:ascii="Arial" w:cs="Arial" w:eastAsia="Arial" w:hAnsi="Arial"/>
          <w:sz w:val="24"/>
          <w:szCs w:val="24"/>
        </w:rPr>
        <w:t xml:space="preserve">- принимать иные предусмотренные законодательством Кыргызской Республики меры с целью недопущения причинения вреда.</w:t>
      </w:r>
    </w:p>
    <w:p>
      <w:pPr>
        <w:spacing w:after="120"/>
        <w:jc w:val="both"/>
      </w:pPr>
      <w:r>
        <w:rPr>
          <w:rFonts w:ascii="Arial" w:cs="Arial" w:eastAsia="Arial" w:hAnsi="Arial"/>
          <w:sz w:val="24"/>
          <w:szCs w:val="24"/>
        </w:rPr>
        <w:t xml:space="preserve">5.2. Должностные лица уполномоченных органов обязаны:</w:t>
      </w:r>
    </w:p>
    <w:p>
      <w:pPr>
        <w:spacing w:after="120"/>
        <w:jc w:val="both"/>
      </w:pPr>
      <w:r>
        <w:rPr>
          <w:rFonts w:ascii="Arial" w:cs="Arial" w:eastAsia="Arial" w:hAnsi="Arial"/>
          <w:sz w:val="24"/>
          <w:szCs w:val="24"/>
        </w:rPr>
        <w:t xml:space="preserve">- в ходе мероприятий по государственному надзору проводить разъяснительную работу по применению законодательства о техническом регулировании, информировать изготовителей (исполнителей, продавцов) о требованиях действующих технических регламентов, а до их принятия - нормативных правовых актах и стандартах;</w:t>
      </w:r>
    </w:p>
    <w:p>
      <w:pPr>
        <w:spacing w:after="120"/>
        <w:jc w:val="both"/>
      </w:pPr>
      <w:r>
        <w:rPr>
          <w:rFonts w:ascii="Arial" w:cs="Arial" w:eastAsia="Arial" w:hAnsi="Arial"/>
          <w:sz w:val="24"/>
          <w:szCs w:val="24"/>
        </w:rPr>
        <w:t xml:space="preserve">- соблюдать коммерческую тайну и иную охраняемую законами Кыргызской Республики конфиденциальную информацию;</w:t>
      </w:r>
    </w:p>
    <w:p>
      <w:pPr>
        <w:spacing w:after="120"/>
        <w:jc w:val="both"/>
      </w:pPr>
      <w:r>
        <w:rPr>
          <w:rFonts w:ascii="Arial" w:cs="Arial" w:eastAsia="Arial" w:hAnsi="Arial"/>
          <w:sz w:val="24"/>
          <w:szCs w:val="24"/>
        </w:rPr>
        <w:t xml:space="preserve">- соблюдать порядок проведения и оформления мероприятий по государственному надзору, установленный законодательством Кыргызской Республики;</w:t>
      </w:r>
    </w:p>
    <w:p>
      <w:pPr>
        <w:spacing w:after="120"/>
        <w:jc w:val="both"/>
      </w:pPr>
      <w:r>
        <w:rPr>
          <w:rFonts w:ascii="Arial" w:cs="Arial" w:eastAsia="Arial" w:hAnsi="Arial"/>
          <w:sz w:val="24"/>
          <w:szCs w:val="24"/>
        </w:rPr>
        <w:t xml:space="preserve">- принимать по результатам госнадзора меры для устранения последствий нарушений требований технических регламентов, других нормативных правовых актов и стандартов, в соответствии с законодательством Кыргызской Республики, минимально влияющих на осуществление изготовителями (исполнителями, продавцами) хозяйственной деятельности.</w:t>
      </w:r>
    </w:p>
    <w:p>
      <w:pPr>
        <w:spacing w:after="120"/>
        <w:jc w:val="both"/>
      </w:pPr>
      <w:r>
        <w:rPr>
          <w:rFonts w:ascii="Arial" w:cs="Arial" w:eastAsia="Arial" w:hAnsi="Arial"/>
          <w:sz w:val="24"/>
          <w:szCs w:val="24"/>
        </w:rPr>
        <w:t xml:space="preserve">5.3. Уполномоченные органы государственного надзора и их должностные лица, в случае ненадлежащего исполнения своих функций и служебных обязанностей при осуществлении государственного надзора, совершения противоправных действий (бездействия),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5.4. О мерах, принятых в отношении должностных лиц, виновных в нарушении законодательства, уполномоченные органы обязаны в месячный срок сообщить лицу, права и законные интересы которого нарушены.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Права, обязанности и ответственность хозяйствующих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Хозяйствующие субъекты имеют право:</w:t>
      </w:r>
    </w:p>
    <w:p>
      <w:pPr>
        <w:spacing w:after="120"/>
        <w:jc w:val="both"/>
      </w:pPr>
      <w:r>
        <w:rPr>
          <w:rFonts w:ascii="Arial" w:cs="Arial" w:eastAsia="Arial" w:hAnsi="Arial"/>
          <w:sz w:val="24"/>
          <w:szCs w:val="24"/>
        </w:rPr>
        <w:t xml:space="preserve">- требовать от государственных инспекторов предъявления служебного удостоверения и документов, являющихся основанием для проведения проверки;</w:t>
      </w:r>
    </w:p>
    <w:p>
      <w:pPr>
        <w:spacing w:after="120"/>
        <w:jc w:val="both"/>
      </w:pPr>
      <w:r>
        <w:rPr>
          <w:rFonts w:ascii="Arial" w:cs="Arial" w:eastAsia="Arial" w:hAnsi="Arial"/>
          <w:sz w:val="24"/>
          <w:szCs w:val="24"/>
        </w:rPr>
        <w:t xml:space="preserve">- не допускать к проверке лиц, не имеющих полномочий для ее проведения;</w:t>
      </w:r>
    </w:p>
    <w:p>
      <w:pPr>
        <w:spacing w:after="120"/>
        <w:jc w:val="both"/>
      </w:pPr>
      <w:r>
        <w:rPr>
          <w:rFonts w:ascii="Arial" w:cs="Arial" w:eastAsia="Arial" w:hAnsi="Arial"/>
          <w:sz w:val="24"/>
          <w:szCs w:val="24"/>
        </w:rPr>
        <w:t xml:space="preserve">- обжаловать требования государственных инспекторов в установленном порядке, если их требования не относятся к предметам проверки;</w:t>
      </w:r>
    </w:p>
    <w:p>
      <w:pPr>
        <w:spacing w:after="120"/>
        <w:jc w:val="both"/>
      </w:pPr>
      <w:r>
        <w:rPr>
          <w:rFonts w:ascii="Arial" w:cs="Arial" w:eastAsia="Arial" w:hAnsi="Arial"/>
          <w:sz w:val="24"/>
          <w:szCs w:val="24"/>
        </w:rPr>
        <w:t xml:space="preserve">- требовать от государственных инспекторов произведения записи в книге учета инспекторских проверок о проводимой проверке;</w:t>
      </w:r>
    </w:p>
    <w:p>
      <w:pPr>
        <w:spacing w:after="120"/>
        <w:jc w:val="both"/>
      </w:pPr>
      <w:r>
        <w:rPr>
          <w:rFonts w:ascii="Arial" w:cs="Arial" w:eastAsia="Arial" w:hAnsi="Arial"/>
          <w:sz w:val="24"/>
          <w:szCs w:val="24"/>
        </w:rPr>
        <w:t xml:space="preserve">- получать от государственных инспекторов копию направления на проведение проверки и один экземпляр документа, отражающего результаты проверки;</w:t>
      </w:r>
    </w:p>
    <w:p>
      <w:pPr>
        <w:spacing w:after="120"/>
        <w:jc w:val="both"/>
      </w:pPr>
      <w:r>
        <w:rPr>
          <w:rFonts w:ascii="Arial" w:cs="Arial" w:eastAsia="Arial" w:hAnsi="Arial"/>
          <w:sz w:val="24"/>
          <w:szCs w:val="24"/>
        </w:rPr>
        <w:t xml:space="preserve">- в случае несогласия с результатами проверки обжаловать ее результаты и неправомерные действия должностных лиц в вышестоящий государственный орган или в суд.</w:t>
      </w:r>
    </w:p>
    <w:p>
      <w:pPr>
        <w:spacing w:after="120"/>
        <w:jc w:val="both"/>
      </w:pPr>
      <w:r>
        <w:rPr>
          <w:rFonts w:ascii="Arial" w:cs="Arial" w:eastAsia="Arial" w:hAnsi="Arial"/>
          <w:sz w:val="24"/>
          <w:szCs w:val="24"/>
        </w:rPr>
        <w:t xml:space="preserve">6.2. Руководители проверяемых хозяйствующих субъектов обязаны:</w:t>
      </w:r>
    </w:p>
    <w:p>
      <w:pPr>
        <w:spacing w:after="120"/>
        <w:jc w:val="both"/>
      </w:pPr>
      <w:r>
        <w:rPr>
          <w:rFonts w:ascii="Arial" w:cs="Arial" w:eastAsia="Arial" w:hAnsi="Arial"/>
          <w:sz w:val="24"/>
          <w:szCs w:val="24"/>
        </w:rPr>
        <w:t xml:space="preserve">- обеспечивать государственным инспекторам, при предъявлении направления на проверку и служебных удостоверений, свободный доступ в служебные и производственные помещения;</w:t>
      </w:r>
    </w:p>
    <w:p>
      <w:pPr>
        <w:spacing w:after="120"/>
        <w:jc w:val="both"/>
      </w:pPr>
      <w:r>
        <w:rPr>
          <w:rFonts w:ascii="Arial" w:cs="Arial" w:eastAsia="Arial" w:hAnsi="Arial"/>
          <w:sz w:val="24"/>
          <w:szCs w:val="24"/>
        </w:rPr>
        <w:t xml:space="preserve">- выделять специалистов, предоставлять необходимые документы и сведения для осуществления государственного надзора;</w:t>
      </w:r>
    </w:p>
    <w:p>
      <w:pPr>
        <w:spacing w:after="120"/>
        <w:jc w:val="both"/>
      </w:pPr>
      <w:r>
        <w:rPr>
          <w:rFonts w:ascii="Arial" w:cs="Arial" w:eastAsia="Arial" w:hAnsi="Arial"/>
          <w:sz w:val="24"/>
          <w:szCs w:val="24"/>
        </w:rPr>
        <w:t xml:space="preserve">- предоставлять возможность отбора образцов (проб) продукции для осуществления проверки;</w:t>
      </w:r>
    </w:p>
    <w:p>
      <w:pPr>
        <w:spacing w:after="120"/>
        <w:jc w:val="both"/>
      </w:pPr>
      <w:r>
        <w:rPr>
          <w:rFonts w:ascii="Arial" w:cs="Arial" w:eastAsia="Arial" w:hAnsi="Arial"/>
          <w:sz w:val="24"/>
          <w:szCs w:val="24"/>
        </w:rPr>
        <w:t xml:space="preserve">- предоставлять средства измерений для их осмотра и проверки.</w:t>
      </w:r>
    </w:p>
    <w:p>
      <w:pPr>
        <w:spacing w:after="120"/>
        <w:jc w:val="both"/>
      </w:pPr>
      <w:r>
        <w:rPr>
          <w:rFonts w:ascii="Arial" w:cs="Arial" w:eastAsia="Arial" w:hAnsi="Arial"/>
          <w:sz w:val="24"/>
          <w:szCs w:val="24"/>
        </w:rPr>
        <w:t xml:space="preserve">6.3. Расходы, связанные с доставкой образцов (проб) отобранной продукции в аккредитованные испытательные лаборатории (центры), а также затраты на проведение испытаний, экспертизы, контроля и измерения, возмещаются проверяемым хозяйствующим субъектом.</w:t>
      </w:r>
    </w:p>
    <w:p>
      <w:pPr>
        <w:spacing w:after="120"/>
        <w:jc w:val="both"/>
      </w:pPr>
      <w:r>
        <w:rPr>
          <w:rFonts w:ascii="Arial" w:cs="Arial" w:eastAsia="Arial" w:hAnsi="Arial"/>
          <w:sz w:val="24"/>
          <w:szCs w:val="24"/>
        </w:rPr>
        <w:t xml:space="preserve">6.4. В случае неисполнения предписаний, выданных государственным инспектором по результатам проверки, хозяйствующий субъект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6.5. В случае выявления несоответствия выпущенной в обращение продукции требованиям технических регламентов, нормативных правовых актов или стандартов хозяйствующий субъект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6.6. Государственная защита прав хозяйствующих субъектов при проведении проверок осуществляется в административном и (или) в судебном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Ответственность органов по оценке соответствия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Органы по оценке соответствия, их руководители, а также эксперты и специалисты, виновные в нарушении положений Закона "Об основах технического регулирования в Кыргызской Республике" и других нормативных правовых актов,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Некоторые особенности проведения государственного надзора по отдельным видам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Государственный надзор за нефтепродуктами (бензин и газойли).</w:t>
      </w:r>
    </w:p>
    <w:p>
      <w:pPr>
        <w:spacing w:after="120"/>
        <w:jc w:val="both"/>
      </w:pPr>
      <w:r>
        <w:rPr>
          <w:rFonts w:ascii="Arial" w:cs="Arial" w:eastAsia="Arial" w:hAnsi="Arial"/>
          <w:sz w:val="24"/>
          <w:szCs w:val="24"/>
        </w:rPr>
        <w:t xml:space="preserve">8.1.1. Государственный надзор за продукцией топливно-энергетического комплекса проводится уполномоченным государственным органом в области надзора и контроля по промышленной безопасности.</w:t>
      </w:r>
    </w:p>
    <w:p>
      <w:pPr>
        <w:spacing w:after="120"/>
        <w:jc w:val="both"/>
      </w:pPr>
      <w:r>
        <w:rPr>
          <w:rFonts w:ascii="Arial" w:cs="Arial" w:eastAsia="Arial" w:hAnsi="Arial"/>
          <w:sz w:val="24"/>
          <w:szCs w:val="24"/>
        </w:rPr>
        <w:t xml:space="preserve">Государственный надзор за нефтепродуктами (бензин и газойли) проводится специально уполномоченными органом исполнительной власти промышленной безопасности совместно с представителями уполномоченного органа по метрологическому надзору.</w:t>
      </w:r>
    </w:p>
    <w:p>
      <w:pPr>
        <w:spacing w:after="120"/>
        <w:jc w:val="both"/>
      </w:pPr>
      <w:r>
        <w:rPr>
          <w:rFonts w:ascii="Arial" w:cs="Arial" w:eastAsia="Arial" w:hAnsi="Arial"/>
          <w:sz w:val="24"/>
          <w:szCs w:val="24"/>
        </w:rPr>
        <w:t xml:space="preserve">8.1.2. Для отбора проб нефтепродуктов применяют пробоотборники стационарные и переносные, позволяющие проводить герметичный отбор проб и обеспечивающие сохранность качества пробы.</w:t>
      </w:r>
    </w:p>
    <w:p>
      <w:pPr>
        <w:spacing w:after="120"/>
        <w:jc w:val="both"/>
      </w:pPr>
      <w:r>
        <w:rPr>
          <w:rFonts w:ascii="Arial" w:cs="Arial" w:eastAsia="Arial" w:hAnsi="Arial"/>
          <w:sz w:val="24"/>
          <w:szCs w:val="24"/>
        </w:rPr>
        <w:t xml:space="preserve">8.1.3. Перед упаковыванием пробу нефтепродуктов перемешивают. Пробу заливают в чистые сухие стеклянные бутылки. Бутылку заполняют не более чем на 90% вместимости.</w:t>
      </w:r>
    </w:p>
    <w:p>
      <w:pPr>
        <w:spacing w:after="120"/>
        <w:jc w:val="both"/>
      </w:pPr>
      <w:r>
        <w:rPr>
          <w:rFonts w:ascii="Arial" w:cs="Arial" w:eastAsia="Arial" w:hAnsi="Arial"/>
          <w:sz w:val="24"/>
          <w:szCs w:val="24"/>
        </w:rPr>
        <w:t xml:space="preserve">Объединенную пробу нефтепродуктов делят на две равные части. Одну часть пробы анализируют, другую - хранят опечатанной на случай разногласий в оценке соответствия нефтепродукта.</w:t>
      </w:r>
    </w:p>
    <w:p>
      <w:pPr>
        <w:spacing w:after="120"/>
        <w:jc w:val="both"/>
      </w:pPr>
      <w:r>
        <w:rPr>
          <w:rFonts w:ascii="Arial" w:cs="Arial" w:eastAsia="Arial" w:hAnsi="Arial"/>
          <w:sz w:val="24"/>
          <w:szCs w:val="24"/>
        </w:rPr>
        <w:t xml:space="preserve">8.1.4. Бутылки с пробами должны быть герметично закупорены пробками или винтовыми крышками с прокладками, не растворяющимися в нефтепродукте. Горловину закупоренной бутылки обертывают полиэтиленовой пленкой или другим плотным материалом, обеспечивающим сохранность пробы, и обвязывают бечевкой, концы которой продевают в отверстие в этикетке. Концы бечевки пломбируют и опечатывают. Допускается приклеивание этикетки к бутылке.</w:t>
      </w:r>
    </w:p>
    <w:p>
      <w:pPr>
        <w:spacing w:after="120"/>
        <w:jc w:val="both"/>
      </w:pPr>
      <w:r>
        <w:rPr>
          <w:rFonts w:ascii="Arial" w:cs="Arial" w:eastAsia="Arial" w:hAnsi="Arial"/>
          <w:sz w:val="24"/>
          <w:szCs w:val="24"/>
        </w:rPr>
        <w:t xml:space="preserve">8.1.5. На этикетке должны быть указаны:</w:t>
      </w:r>
    </w:p>
    <w:p>
      <w:pPr>
        <w:spacing w:after="120"/>
        <w:jc w:val="both"/>
      </w:pPr>
      <w:r>
        <w:rPr>
          <w:rFonts w:ascii="Arial" w:cs="Arial" w:eastAsia="Arial" w:hAnsi="Arial"/>
          <w:sz w:val="24"/>
          <w:szCs w:val="24"/>
        </w:rPr>
        <w:t xml:space="preserve">- номер пробы по журналу учета;</w:t>
      </w:r>
    </w:p>
    <w:p>
      <w:pPr>
        <w:spacing w:after="120"/>
        <w:jc w:val="both"/>
      </w:pPr>
      <w:r>
        <w:rPr>
          <w:rFonts w:ascii="Arial" w:cs="Arial" w:eastAsia="Arial" w:hAnsi="Arial"/>
          <w:sz w:val="24"/>
          <w:szCs w:val="24"/>
        </w:rPr>
        <w:t xml:space="preserve">- наименование или марка нефтепродукта;</w:t>
      </w:r>
    </w:p>
    <w:p>
      <w:pPr>
        <w:spacing w:after="120"/>
        <w:jc w:val="both"/>
      </w:pPr>
      <w:r>
        <w:rPr>
          <w:rFonts w:ascii="Arial" w:cs="Arial" w:eastAsia="Arial" w:hAnsi="Arial"/>
          <w:sz w:val="24"/>
          <w:szCs w:val="24"/>
        </w:rPr>
        <w:t xml:space="preserve">- наименование предприятия - поставщика;</w:t>
      </w:r>
    </w:p>
    <w:p>
      <w:pPr>
        <w:spacing w:after="120"/>
        <w:jc w:val="both"/>
      </w:pPr>
      <w:r>
        <w:rPr>
          <w:rFonts w:ascii="Arial" w:cs="Arial" w:eastAsia="Arial" w:hAnsi="Arial"/>
          <w:sz w:val="24"/>
          <w:szCs w:val="24"/>
        </w:rPr>
        <w:t xml:space="preserve">- номер резервуара и высота налива;</w:t>
      </w:r>
    </w:p>
    <w:p>
      <w:pPr>
        <w:spacing w:after="120"/>
        <w:jc w:val="both"/>
      </w:pPr>
      <w:r>
        <w:rPr>
          <w:rFonts w:ascii="Arial" w:cs="Arial" w:eastAsia="Arial" w:hAnsi="Arial"/>
          <w:sz w:val="24"/>
          <w:szCs w:val="24"/>
        </w:rPr>
        <w:t xml:space="preserve">- номер партии, единицы транспортной тары, цистерны, резервуара;</w:t>
      </w:r>
    </w:p>
    <w:p>
      <w:pPr>
        <w:spacing w:after="120"/>
        <w:jc w:val="both"/>
      </w:pPr>
      <w:r>
        <w:rPr>
          <w:rFonts w:ascii="Arial" w:cs="Arial" w:eastAsia="Arial" w:hAnsi="Arial"/>
          <w:sz w:val="24"/>
          <w:szCs w:val="24"/>
        </w:rPr>
        <w:t xml:space="preserve">- дата, время отбора;</w:t>
      </w:r>
    </w:p>
    <w:p>
      <w:pPr>
        <w:spacing w:after="120"/>
        <w:jc w:val="both"/>
      </w:pPr>
      <w:r>
        <w:rPr>
          <w:rFonts w:ascii="Arial" w:cs="Arial" w:eastAsia="Arial" w:hAnsi="Arial"/>
          <w:sz w:val="24"/>
          <w:szCs w:val="24"/>
        </w:rPr>
        <w:t xml:space="preserve">- срок хранения пробы;</w:t>
      </w:r>
    </w:p>
    <w:p>
      <w:pPr>
        <w:spacing w:after="120"/>
        <w:jc w:val="both"/>
      </w:pPr>
      <w:r>
        <w:rPr>
          <w:rFonts w:ascii="Arial" w:cs="Arial" w:eastAsia="Arial" w:hAnsi="Arial"/>
          <w:sz w:val="24"/>
          <w:szCs w:val="24"/>
        </w:rPr>
        <w:t xml:space="preserve">- обозначение нормативных правовых актов (стандартов) на нефтепродукты;</w:t>
      </w:r>
    </w:p>
    <w:p>
      <w:pPr>
        <w:spacing w:after="120"/>
        <w:jc w:val="both"/>
      </w:pPr>
      <w:r>
        <w:rPr>
          <w:rFonts w:ascii="Arial" w:cs="Arial" w:eastAsia="Arial" w:hAnsi="Arial"/>
          <w:sz w:val="24"/>
          <w:szCs w:val="24"/>
        </w:rPr>
        <w:t xml:space="preserve">- должность и фамилии лиц, отобравших и опечатавших нефтепродукт.</w:t>
      </w:r>
    </w:p>
    <w:p>
      <w:pPr>
        <w:spacing w:after="120"/>
        <w:jc w:val="both"/>
      </w:pPr>
      <w:r>
        <w:rPr>
          <w:rFonts w:ascii="Arial" w:cs="Arial" w:eastAsia="Arial" w:hAnsi="Arial"/>
          <w:sz w:val="24"/>
          <w:szCs w:val="24"/>
        </w:rPr>
        <w:t xml:space="preserve">8.1.6. На случай разногласий в оценке соответствия пробы нефтепродукта хранят в течение 45 суток со дня отбора.</w:t>
      </w:r>
    </w:p>
    <w:p>
      <w:pPr>
        <w:spacing w:after="120"/>
        <w:jc w:val="both"/>
      </w:pPr>
      <w:r>
        <w:rPr>
          <w:rFonts w:ascii="Arial" w:cs="Arial" w:eastAsia="Arial" w:hAnsi="Arial"/>
          <w:sz w:val="24"/>
          <w:szCs w:val="24"/>
        </w:rPr>
        <w:t xml:space="preserve">8.1.7. Уполномоченный государственный орган в области надзора и контроля по промышленной безопасности осуществляет государственный надзор за выполнением обязательных требований по обеспечению безопасности зданий, сооружений и технических устройств на опасных производственных объектах, а также за оборотом взрывчатых материалов промышленного назначения.</w:t>
      </w:r>
    </w:p>
    <w:p>
      <w:pPr>
        <w:spacing w:after="120"/>
        <w:jc w:val="both"/>
      </w:pPr>
      <w:r>
        <w:rPr>
          <w:rFonts w:ascii="Arial" w:cs="Arial" w:eastAsia="Arial" w:hAnsi="Arial"/>
          <w:sz w:val="24"/>
          <w:szCs w:val="24"/>
        </w:rPr>
        <w:t xml:space="preserve">8.2. Ветеринарные службы Департамента государственной ветеринарии Министерства сельского, водного хозяйства и перерабатывающей промышленности Кыргызской Республики, осуществляющие государственный надзор за выращиванием, реализацией животных, продуктами животноводства и ветеринарных лекарственных средств, а также продуктов растениеводства непосредственно на рынках, могут оформлять материалы проверок в соответствие со своими нормативными правовыми актами и методическими документами.</w:t>
      </w:r>
    </w:p>
    <w:p>
      <w:pPr>
        <w:spacing w:after="120"/>
        <w:jc w:val="both"/>
      </w:pPr>
      <w:r>
        <w:rPr>
          <w:rFonts w:ascii="Arial" w:cs="Arial" w:eastAsia="Arial" w:hAnsi="Arial"/>
          <w:sz w:val="24"/>
          <w:szCs w:val="24"/>
        </w:rPr>
        <w:t xml:space="preserve">8.2.1. С целью оперативного принятия мер по предотвращению распространения очагов инфекционных заболеваний и карантинных объектов проводятся внеплановые проверки.</w:t>
      </w:r>
    </w:p>
    <w:p>
      <w:pPr>
        <w:spacing w:after="120"/>
        <w:jc w:val="both"/>
      </w:pPr>
      <w:r>
        <w:rPr>
          <w:rFonts w:ascii="Arial" w:cs="Arial" w:eastAsia="Arial" w:hAnsi="Arial"/>
          <w:sz w:val="24"/>
          <w:szCs w:val="24"/>
        </w:rPr>
        <w:t xml:space="preserve">8.3. Службы Государственного департамента химизации, защиты и карантина растений Министерства сельского, водного хозяйства и перерабатывающей промышленности Кыргызской Республики осуществляют государственный надзор за безопасным обращением с пестицидами и агрохимикатами, агрохимической и фитосанитарной обстановкой, направленный на предупреждение завоза (заноса) и распространения на территории Кыргызской Республики карантинных вредителей, болезней растений и сорняков, а также фитосанитарного состояния продукции растительного происхождения (при ввозе, вывозе, на рынках и т.д.), согласно номенклатуре подкарантинных материалов (грузов), продукции подконтрольных Службе Государственного департамента химизации, защиты и карантина растений Министерства сельского, водного хозяйства и перерабатывающей промышленности Кыргызской Республики, и руководствуется при этом настоящим Положением и распространяющимися на Службу Государственного департамента химизации, защиты и карантина растений нормативными правовыми актами.</w:t>
      </w:r>
    </w:p>
    <w:p>
      <w:pPr>
        <w:spacing w:after="120"/>
        <w:jc w:val="both"/>
      </w:pPr>
      <w:r>
        <w:rPr>
          <w:rFonts w:ascii="Arial" w:cs="Arial" w:eastAsia="Arial" w:hAnsi="Arial"/>
          <w:sz w:val="24"/>
          <w:szCs w:val="24"/>
        </w:rPr>
        <w:t xml:space="preserve">8.4. Государственный надзор за пищевой продукцией осуществляется специалистами Государственной санитарно-эпидемиологической службы Министерства здравоохранения Кыргызской Республики (Департамент государственного санитарно-эпидемиологического надзора, областные, городские, районные Центры государственного санитарно-эпидемиологического надзора).</w:t>
      </w:r>
    </w:p>
    <w:p>
      <w:pPr>
        <w:spacing w:after="120"/>
        <w:jc w:val="both"/>
      </w:pPr>
      <w:r>
        <w:rPr>
          <w:rFonts w:ascii="Arial" w:cs="Arial" w:eastAsia="Arial" w:hAnsi="Arial"/>
          <w:sz w:val="24"/>
          <w:szCs w:val="24"/>
        </w:rPr>
        <w:t xml:space="preserve">8.4.1. Государственный надзор за пищевой продукцией, отчуждаемой при совершении торговых операций, количеством товаров, а также фасованных товаров в упаковках любого вида при их расфасовке и продаже, проводится совместно с представителями уполномоченного органа по метрологическому надзору.</w:t>
      </w:r>
    </w:p>
    <w:p>
      <w:pPr>
        <w:spacing w:after="120"/>
        <w:jc w:val="both"/>
      </w:pPr>
      <w:r>
        <w:rPr>
          <w:rFonts w:ascii="Arial" w:cs="Arial" w:eastAsia="Arial" w:hAnsi="Arial"/>
          <w:sz w:val="24"/>
          <w:szCs w:val="24"/>
        </w:rPr>
        <w:t xml:space="preserve">8.5. Государственный надзор за лекарственными средствами и медицинской техникой осуществляется фармацевтическими инспекторами Департамента лекарственного обеспечения и медицинской техники Министерства здравоохранения Кыргызской Республики.</w:t>
      </w:r>
    </w:p>
    <w:p>
      <w:pPr>
        <w:spacing w:after="120"/>
        <w:jc w:val="both"/>
      </w:pPr>
      <w:r>
        <w:rPr>
          <w:rFonts w:ascii="Arial" w:cs="Arial" w:eastAsia="Arial" w:hAnsi="Arial"/>
          <w:sz w:val="24"/>
          <w:szCs w:val="24"/>
        </w:rPr>
        <w:t xml:space="preserve">8.5.1. Государственные инспекторы, в случае неустранения выявленных в результате проверки нарушений в установленные сроки, могут приостановить действие лицензии или отозвать лицензию у хозяйствующих субъектов.</w:t>
      </w:r>
    </w:p>
    <w:p>
      <w:pPr>
        <w:spacing w:after="120"/>
        <w:jc w:val="both"/>
      </w:pPr>
      <w:r>
        <w:rPr>
          <w:rFonts w:ascii="Arial" w:cs="Arial" w:eastAsia="Arial" w:hAnsi="Arial"/>
          <w:sz w:val="24"/>
          <w:szCs w:val="24"/>
        </w:rPr>
        <w:t xml:space="preserve">8.6. Главная государственная техническая инспекция при Министерстве сельского, водного хозяйства и перерабатывающей промышленности Кыргызской Республики осуществляет государственный надзор за техническим состоянием стационарных технологических установок с двигателями внутренного сгорания, тракторов, самоходных технологических машин, прицепов и полуприцепов к ним, строительных, землеройных и дорожных машин в форме периодически проводимого государственного технического осмотра и руководствуется при этом настоящим Положением и распространяющимися на инспекцию нормативными правовыми актами.</w:t>
      </w:r>
    </w:p>
    <w:p>
      <w:pPr>
        <w:spacing w:after="120"/>
        <w:jc w:val="both"/>
      </w:pPr>
      <w:r>
        <w:rPr>
          <w:rFonts w:ascii="Arial" w:cs="Arial" w:eastAsia="Arial" w:hAnsi="Arial"/>
          <w:sz w:val="24"/>
          <w:szCs w:val="24"/>
        </w:rPr>
        <w:t xml:space="preserve">8.7. Государственное агентство по архитектуре и строительству при Правительстве Кыргызской Республики, осуществляющее государственный надзор за выполнением обязательных требований по обеспечению безопасности зданий и сооружений, строительных материалов, изделий и конструкций, в том числе продукции согласно позициям 2064-2089 Перечня, руководствуется при этом настоящим Положением и нормативными правовыми актами Государственного агентства по архитектуре и строительству при Правительстве Кыргызской Республики о порядке проведения государственного надзора в строительстве.</w:t>
      </w:r>
    </w:p>
    <w:p>
      <w:pPr>
        <w:spacing w:after="120"/>
        <w:jc w:val="both"/>
      </w:pPr>
      <w:r>
        <w:rPr>
          <w:rFonts w:ascii="Arial" w:cs="Arial" w:eastAsia="Arial" w:hAnsi="Arial"/>
          <w:sz w:val="24"/>
          <w:szCs w:val="24"/>
        </w:rPr>
        <w:t xml:space="preserve">8.8. Государственная автомобильная инспекция Министерства внутренних дел Кыргызской Республики (Госавтоинспекция) осуществляет государственный надзор за техническим состоянием механических транспортных средств, прицепов и полуприцепов к ним в форме периодически проводимого государственного технического осмотра и руководствуется при этом настоящим Положением и распространяющимися на Госавтоинспекцию нормативными правовыми актами.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отбора образцов</w:t>
      </w:r>
    </w:p>
    <w:p>
      <w:pPr>
        <w:spacing w:after="120"/>
        <w:jc w:val="both"/>
      </w:pPr>
      <w:r>
        <w:rPr>
          <w:rFonts w:ascii="Arial" w:cs="Arial" w:eastAsia="Arial" w:hAnsi="Arial"/>
          <w:sz w:val="24"/>
          <w:szCs w:val="24"/>
        </w:rPr>
        <w:t xml:space="preserve">от "__" _______________ 200 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проверки ___________ от _________________ 200 __ г.</w:t>
      </w:r>
    </w:p>
    <w:p>
      <w:pPr>
        <w:spacing w:after="120"/>
        <w:jc w:val="both"/>
      </w:pPr>
      <w:r>
        <w:rPr>
          <w:rFonts w:ascii="Arial" w:cs="Arial" w:eastAsia="Arial" w:hAnsi="Arial"/>
          <w:sz w:val="24"/>
          <w:szCs w:val="24"/>
        </w:rPr>
        <w:t xml:space="preserve">Мною _____________________________________________________________</w:t>
      </w:r>
    </w:p>
    <w:p>
      <w:pPr>
        <w:spacing w:after="120"/>
        <w:jc w:val="both"/>
      </w:pPr>
      <w:r>
        <w:rPr>
          <w:rFonts w:ascii="Arial" w:cs="Arial" w:eastAsia="Arial" w:hAnsi="Arial"/>
          <w:sz w:val="24"/>
          <w:szCs w:val="24"/>
        </w:rPr>
        <w:t xml:space="preserve">Ф.И.О. государственного инспектора</w:t>
      </w:r>
    </w:p>
    <w:p>
      <w:pPr>
        <w:spacing w:after="120"/>
        <w:jc w:val="both"/>
      </w:pPr>
      <w:r>
        <w:rPr>
          <w:rFonts w:ascii="Arial" w:cs="Arial" w:eastAsia="Arial" w:hAnsi="Arial"/>
          <w:sz w:val="24"/>
          <w:szCs w:val="24"/>
        </w:rPr>
        <w:t xml:space="preserve">Отобраны образцы продукции _______________________________________</w:t>
      </w:r>
    </w:p>
    <w:p>
      <w:pPr>
        <w:spacing w:after="120"/>
        <w:jc w:val="both"/>
      </w:pPr>
      <w:r>
        <w:rPr>
          <w:rFonts w:ascii="Arial" w:cs="Arial" w:eastAsia="Arial" w:hAnsi="Arial"/>
          <w:sz w:val="24"/>
          <w:szCs w:val="24"/>
        </w:rPr>
        <w:t xml:space="preserve">В присутствии ____________________________________________________</w:t>
      </w:r>
    </w:p>
    <w:p>
      <w:pPr>
        <w:spacing w:after="120"/>
        <w:jc w:val="both"/>
      </w:pPr>
      <w:r>
        <w:rPr>
          <w:rFonts w:ascii="Arial" w:cs="Arial" w:eastAsia="Arial" w:hAnsi="Arial"/>
          <w:sz w:val="24"/>
          <w:szCs w:val="24"/>
        </w:rPr>
        <w:t xml:space="preserve">Ф.И.О. представителя хозяйствующего субъекта</w:t>
      </w:r>
    </w:p>
    <w:p>
      <w:pPr>
        <w:spacing w:after="120"/>
        <w:jc w:val="both"/>
      </w:pPr>
      <w:r>
        <w:rPr>
          <w:rFonts w:ascii="Arial" w:cs="Arial" w:eastAsia="Arial" w:hAnsi="Arial"/>
          <w:sz w:val="24"/>
          <w:szCs w:val="24"/>
        </w:rPr>
        <w:t xml:space="preserve">Для проведения испытаний по 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Показатели безопасности продукции и (или) пункты технического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регламента или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Единица │ Номер │Размер│ Дата изготовления. │Количество│</w:t>
      </w:r>
    </w:p>
    <w:p>
      <w:pPr>
        <w:spacing w:after="120"/>
        <w:jc w:val="both"/>
      </w:pPr>
      <w:r>
        <w:rPr>
          <w:rFonts w:ascii="Arial" w:cs="Arial" w:eastAsia="Arial" w:hAnsi="Arial"/>
          <w:sz w:val="24"/>
          <w:szCs w:val="24"/>
        </w:rPr>
        <w:t xml:space="preserve">│  образцов  │измерения│партии │партии│    Время отбора    │ или масса│</w:t>
      </w:r>
    </w:p>
    <w:p>
      <w:pPr>
        <w:spacing w:after="120"/>
        <w:jc w:val="both"/>
      </w:pPr>
      <w:r>
        <w:rPr>
          <w:rFonts w:ascii="Arial" w:cs="Arial" w:eastAsia="Arial" w:hAnsi="Arial"/>
          <w:sz w:val="24"/>
          <w:szCs w:val="24"/>
        </w:rPr>
        <w:t xml:space="preserve">│   (проб)   │         │изделий│      │    образцов (для   │отобранных│</w:t>
      </w:r>
    </w:p>
    <w:p>
      <w:pPr>
        <w:spacing w:after="120"/>
        <w:jc w:val="both"/>
      </w:pPr>
      <w:r>
        <w:rPr>
          <w:rFonts w:ascii="Arial" w:cs="Arial" w:eastAsia="Arial" w:hAnsi="Arial"/>
          <w:sz w:val="24"/>
          <w:szCs w:val="24"/>
        </w:rPr>
        <w:t xml:space="preserve">│  продукции │         │       │      │   скоропортящейся  │ образцов │</w:t>
      </w:r>
    </w:p>
    <w:p>
      <w:pPr>
        <w:spacing w:after="120"/>
        <w:jc w:val="both"/>
      </w:pPr>
      <w:r>
        <w:rPr>
          <w:rFonts w:ascii="Arial" w:cs="Arial" w:eastAsia="Arial" w:hAnsi="Arial"/>
          <w:sz w:val="24"/>
          <w:szCs w:val="24"/>
        </w:rPr>
        <w:t xml:space="preserve">│            │         │       │      │     продукции)     │  (проб)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партий продукции, из которых отобраны образцы, до окончания проверки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инспектор ____________ 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____________ _______________</w:t>
      </w:r>
    </w:p>
    <w:p>
      <w:pPr>
        <w:spacing w:after="120"/>
        <w:jc w:val="both"/>
      </w:pPr>
      <w:r>
        <w:rPr>
          <w:rFonts w:ascii="Arial" w:cs="Arial" w:eastAsia="Arial" w:hAnsi="Arial"/>
          <w:sz w:val="24"/>
          <w:szCs w:val="24"/>
        </w:rPr>
        <w:t xml:space="preserve">хозяйствующего субъекта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испытаний ____________________________________________________</w:t>
      </w:r>
    </w:p>
    <w:p>
      <w:pPr>
        <w:spacing w:after="120"/>
        <w:jc w:val="both"/>
      </w:pPr>
      <w:r>
        <w:rPr>
          <w:rFonts w:ascii="Arial" w:cs="Arial" w:eastAsia="Arial" w:hAnsi="Arial"/>
          <w:sz w:val="24"/>
          <w:szCs w:val="24"/>
        </w:rPr>
        <w:t xml:space="preserve">количество (масса, объем) образцов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Получил начальник ____________ _______________</w:t>
      </w:r>
    </w:p>
    <w:p>
      <w:pPr>
        <w:spacing w:after="120"/>
        <w:jc w:val="both"/>
      </w:pPr>
      <w:r>
        <w:rPr>
          <w:rFonts w:ascii="Arial" w:cs="Arial" w:eastAsia="Arial" w:hAnsi="Arial"/>
          <w:sz w:val="24"/>
          <w:szCs w:val="24"/>
        </w:rPr>
        <w:t xml:space="preserve">испытательной лаборатории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Отметка начальника лаборатории о количестве (массе, объеме)</w:t>
      </w:r>
    </w:p>
    <w:p>
      <w:pPr>
        <w:spacing w:after="120"/>
        <w:jc w:val="both"/>
      </w:pPr>
      <w:r>
        <w:rPr>
          <w:rFonts w:ascii="Arial" w:cs="Arial" w:eastAsia="Arial" w:hAnsi="Arial"/>
          <w:sz w:val="24"/>
          <w:szCs w:val="24"/>
        </w:rPr>
        <w:t xml:space="preserve">израсходованных образцов в соответствии с</w:t>
      </w:r>
    </w:p>
    <w:p>
      <w:pPr>
        <w:spacing w:after="120"/>
        <w:jc w:val="both"/>
      </w:pPr>
      <w:r>
        <w:rPr>
          <w:rFonts w:ascii="Arial" w:cs="Arial" w:eastAsia="Arial" w:hAnsi="Arial"/>
          <w:sz w:val="24"/>
          <w:szCs w:val="24"/>
        </w:rPr>
        <w:t xml:space="preserve">утвержденными методиками испытаний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после испытаний</w:t>
      </w:r>
    </w:p>
    <w:p>
      <w:pPr>
        <w:spacing w:after="120"/>
        <w:jc w:val="both"/>
      </w:pPr>
      <w:r>
        <w:rPr>
          <w:rFonts w:ascii="Arial" w:cs="Arial" w:eastAsia="Arial" w:hAnsi="Arial"/>
          <w:sz w:val="24"/>
          <w:szCs w:val="24"/>
        </w:rPr>
        <w:t xml:space="preserve">получил представитель ____________ _______________</w:t>
      </w:r>
    </w:p>
    <w:p>
      <w:pPr>
        <w:spacing w:after="120"/>
        <w:jc w:val="both"/>
      </w:pPr>
      <w:r>
        <w:rPr>
          <w:rFonts w:ascii="Arial" w:cs="Arial" w:eastAsia="Arial" w:hAnsi="Arial"/>
          <w:sz w:val="24"/>
          <w:szCs w:val="24"/>
        </w:rPr>
        <w:t xml:space="preserve">хозяйствующего субъекта подпись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(Рекомендуемое)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_____________ 200 __ г. № _____</w:t>
      </w:r>
    </w:p>
    <w:p>
      <w:pPr>
        <w:spacing w:after="120"/>
        <w:jc w:val="both"/>
      </w:pPr>
      <w:r>
        <w:rPr>
          <w:rFonts w:ascii="Arial" w:cs="Arial" w:eastAsia="Arial" w:hAnsi="Arial"/>
          <w:sz w:val="24"/>
          <w:szCs w:val="24"/>
        </w:rPr>
        <w:t xml:space="preserve">проверки _________________________________________________________</w:t>
      </w:r>
    </w:p>
    <w:p>
      <w:pPr>
        <w:spacing w:after="120"/>
        <w:jc w:val="both"/>
      </w:pPr>
      <w:r>
        <w:rPr>
          <w:rFonts w:ascii="Arial" w:cs="Arial" w:eastAsia="Arial" w:hAnsi="Arial"/>
          <w:sz w:val="24"/>
          <w:szCs w:val="24"/>
        </w:rPr>
        <w:t xml:space="preserve">наименование и адрес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Руководитель хозяйствующего субъекта 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Основание ________________________________________________________</w:t>
      </w:r>
    </w:p>
    <w:p>
      <w:pPr>
        <w:spacing w:after="120"/>
        <w:jc w:val="both"/>
      </w:pPr>
      <w:r>
        <w:rPr>
          <w:rFonts w:ascii="Arial" w:cs="Arial" w:eastAsia="Arial" w:hAnsi="Arial"/>
          <w:sz w:val="24"/>
          <w:szCs w:val="24"/>
        </w:rPr>
        <w:t xml:space="preserve">дата и номер направления (предписания)</w:t>
      </w:r>
    </w:p>
    <w:p>
      <w:pPr>
        <w:spacing w:after="120"/>
        <w:jc w:val="both"/>
      </w:pPr>
      <w:r>
        <w:rPr>
          <w:rFonts w:ascii="Arial" w:cs="Arial" w:eastAsia="Arial" w:hAnsi="Arial"/>
          <w:sz w:val="24"/>
          <w:szCs w:val="24"/>
        </w:rPr>
        <w:t xml:space="preserve">Составлен: государственным (и) инспектором (ами) _________________</w:t>
      </w:r>
    </w:p>
    <w:p>
      <w:pPr>
        <w:spacing w:after="120"/>
        <w:jc w:val="both"/>
      </w:pPr>
      <w:r>
        <w:rPr>
          <w:rFonts w:ascii="Arial" w:cs="Arial" w:eastAsia="Arial" w:hAnsi="Arial"/>
          <w:sz w:val="24"/>
          <w:szCs w:val="24"/>
        </w:rPr>
        <w:t xml:space="preserve">должности,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фамилии, инициалы лиц, привлекаемых к проверке</w:t>
      </w:r>
    </w:p>
    <w:p>
      <w:pPr>
        <w:spacing w:after="120"/>
        <w:jc w:val="both"/>
      </w:pPr>
      <w:r>
        <w:rPr>
          <w:rFonts w:ascii="Arial" w:cs="Arial" w:eastAsia="Arial" w:hAnsi="Arial"/>
          <w:sz w:val="24"/>
          <w:szCs w:val="24"/>
        </w:rPr>
        <w:t xml:space="preserve">Присутствовали: __________________________________________________</w:t>
      </w:r>
    </w:p>
    <w:p>
      <w:pPr>
        <w:spacing w:after="120"/>
        <w:jc w:val="both"/>
      </w:pPr>
      <w:r>
        <w:rPr>
          <w:rFonts w:ascii="Arial" w:cs="Arial" w:eastAsia="Arial" w:hAnsi="Arial"/>
          <w:sz w:val="24"/>
          <w:szCs w:val="24"/>
        </w:rPr>
        <w:t xml:space="preserve">должности, фамилии, инициалы ответственных лиц</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объекта проверки (продукция, хранение, перевозка,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реализация, эксплуатация, утилизация)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Исходные данные</w:t>
      </w:r>
    </w:p>
    <w:p>
      <w:pPr>
        <w:spacing w:after="120"/>
        <w:jc w:val="both"/>
      </w:pPr>
      <w:r>
        <w:rPr>
          <w:rFonts w:ascii="Arial" w:cs="Arial" w:eastAsia="Arial" w:hAnsi="Arial"/>
          <w:sz w:val="24"/>
          <w:szCs w:val="24"/>
        </w:rPr>
        <w:t xml:space="preserve">2. Результаты проверки</w:t>
      </w:r>
    </w:p>
    <w:p>
      <w:pPr>
        <w:spacing w:after="120"/>
        <w:jc w:val="both"/>
      </w:pPr>
      <w:r>
        <w:rPr>
          <w:rFonts w:ascii="Arial" w:cs="Arial" w:eastAsia="Arial" w:hAnsi="Arial"/>
          <w:sz w:val="24"/>
          <w:szCs w:val="24"/>
        </w:rPr>
        <w:t xml:space="preserve">3. Причины нарушений</w:t>
      </w:r>
    </w:p>
    <w:p>
      <w:pPr>
        <w:spacing w:after="120"/>
        <w:jc w:val="both"/>
      </w:pPr>
      <w:r>
        <w:rPr>
          <w:rFonts w:ascii="Arial" w:cs="Arial" w:eastAsia="Arial" w:hAnsi="Arial"/>
          <w:sz w:val="24"/>
          <w:szCs w:val="24"/>
        </w:rPr>
        <w:t xml:space="preserve">4. Выводы</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 на _____ л. в ______ экз. и направлен (вручен):</w:t>
      </w:r>
    </w:p>
    <w:p>
      <w:pPr>
        <w:spacing w:after="120"/>
        <w:jc w:val="both"/>
      </w:pPr>
      <w:r>
        <w:rPr>
          <w:rFonts w:ascii="Arial" w:cs="Arial" w:eastAsia="Arial" w:hAnsi="Arial"/>
          <w:sz w:val="24"/>
          <w:szCs w:val="24"/>
        </w:rPr>
        <w:t xml:space="preserve">1. ________________</w:t>
      </w:r>
    </w:p>
    <w:p>
      <w:pPr>
        <w:spacing w:after="120"/>
        <w:jc w:val="both"/>
      </w:pPr>
      <w:r>
        <w:rPr>
          <w:rFonts w:ascii="Arial" w:cs="Arial" w:eastAsia="Arial" w:hAnsi="Arial"/>
          <w:sz w:val="24"/>
          <w:szCs w:val="24"/>
        </w:rPr>
        <w:t xml:space="preserve">2. ________________</w:t>
      </w:r>
    </w:p>
    <w:p>
      <w:pPr>
        <w:spacing w:after="120"/>
        <w:jc w:val="both"/>
      </w:pPr>
      <w:r>
        <w:rPr>
          <w:rFonts w:ascii="Arial" w:cs="Arial" w:eastAsia="Arial" w:hAnsi="Arial"/>
          <w:sz w:val="24"/>
          <w:szCs w:val="24"/>
        </w:rPr>
        <w:t xml:space="preserve">3.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проверки</w:t>
      </w:r>
    </w:p>
    <w:p>
      <w:pPr>
        <w:spacing w:after="120"/>
        <w:jc w:val="both"/>
      </w:pPr>
      <w:r>
        <w:rPr>
          <w:rFonts w:ascii="Arial" w:cs="Arial" w:eastAsia="Arial" w:hAnsi="Arial"/>
          <w:sz w:val="24"/>
          <w:szCs w:val="24"/>
        </w:rPr>
        <w:t xml:space="preserve">государственный инспектор ______________ ____________________</w:t>
      </w:r>
    </w:p>
    <w:p>
      <w:pPr>
        <w:spacing w:after="120"/>
        <w:jc w:val="both"/>
      </w:pPr>
      <w:r>
        <w:rPr>
          <w:rFonts w:ascii="Arial" w:cs="Arial" w:eastAsia="Arial" w:hAnsi="Arial"/>
          <w:sz w:val="24"/>
          <w:szCs w:val="24"/>
        </w:rPr>
        <w:t xml:space="preserve">(подпись) (фамилия,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Участники проверки ______________ ____________________</w:t>
      </w:r>
    </w:p>
    <w:p>
      <w:pPr>
        <w:spacing w:after="120"/>
        <w:jc w:val="both"/>
      </w:pPr>
      <w:r>
        <w:rPr>
          <w:rFonts w:ascii="Arial" w:cs="Arial" w:eastAsia="Arial" w:hAnsi="Arial"/>
          <w:sz w:val="24"/>
          <w:szCs w:val="24"/>
        </w:rPr>
        <w:t xml:space="preserve">(подписи) (фамилии,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 экземпляр акта получил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хозяйствующего субъекта ______________ ____________________</w:t>
      </w:r>
    </w:p>
    <w:p>
      <w:pPr>
        <w:spacing w:after="120"/>
        <w:jc w:val="both"/>
      </w:pPr>
      <w:r>
        <w:rPr>
          <w:rFonts w:ascii="Arial" w:cs="Arial" w:eastAsia="Arial" w:hAnsi="Arial"/>
          <w:sz w:val="24"/>
          <w:szCs w:val="24"/>
        </w:rPr>
        <w:t xml:space="preserve">(подпись) (фамилия, и. о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Руководителю _____________________________________________________</w:t>
      </w:r>
    </w:p>
    <w:p>
      <w:pPr>
        <w:spacing w:after="120"/>
        <w:jc w:val="both"/>
      </w:pPr>
      <w:r>
        <w:rPr>
          <w:rFonts w:ascii="Arial" w:cs="Arial" w:eastAsia="Arial" w:hAnsi="Arial"/>
          <w:sz w:val="24"/>
          <w:szCs w:val="24"/>
        </w:rPr>
        <w:t xml:space="preserve">(наименование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____ _____________ 200 __ г. Выдано на основании акта проверки</w:t>
      </w:r>
    </w:p>
    <w:p>
      <w:pPr>
        <w:spacing w:after="120"/>
        <w:jc w:val="both"/>
      </w:pPr>
      <w:r>
        <w:rPr>
          <w:rFonts w:ascii="Arial" w:cs="Arial" w:eastAsia="Arial" w:hAnsi="Arial"/>
          <w:sz w:val="24"/>
          <w:szCs w:val="24"/>
        </w:rPr>
        <w:t xml:space="preserve">№ _____ от ____________ 200 __ г. №</w:t>
      </w:r>
    </w:p>
    <w:p>
      <w:pPr>
        <w:spacing w:after="120"/>
        <w:jc w:val="both"/>
      </w:pPr>
      <w:r>
        <w:rPr>
          <w:rFonts w:ascii="Arial" w:cs="Arial" w:eastAsia="Arial" w:hAnsi="Arial"/>
          <w:sz w:val="24"/>
          <w:szCs w:val="24"/>
        </w:rPr>
        <w:t xml:space="preserve">При проверке _____________________________________________________</w:t>
      </w:r>
    </w:p>
    <w:p>
      <w:pPr>
        <w:spacing w:after="120"/>
        <w:jc w:val="both"/>
      </w:pPr>
      <w:r>
        <w:rPr>
          <w:rFonts w:ascii="Arial" w:cs="Arial" w:eastAsia="Arial" w:hAnsi="Arial"/>
          <w:sz w:val="24"/>
          <w:szCs w:val="24"/>
        </w:rPr>
        <w:t xml:space="preserve">(продукции, хранения, перевозки, реализации,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эксплуатации, утилизации)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установлены нарушения требований _________________________________ _______________________________________________________________________ (обозначение и наименование нормативных правовых актов или стандартов)</w:t>
      </w:r>
    </w:p>
    <w:p>
      <w:pPr>
        <w:spacing w:after="120"/>
        <w:jc w:val="both"/>
      </w:pPr>
      <w:r>
        <w:rPr>
          <w:rFonts w:ascii="Arial" w:cs="Arial" w:eastAsia="Arial" w:hAnsi="Arial"/>
          <w:sz w:val="24"/>
          <w:szCs w:val="24"/>
        </w:rPr>
        <w:t xml:space="preserve">по параметрам 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 основании законов Кыргызской Республики "Об основах технического регулирования в Кыргызской Республике", "О защите прав потребителей", нарушения указанных требований в срок до "___" _________ 200__ г. надлежит УСТРАНИТЬ.</w:t>
      </w:r>
    </w:p>
    <w:p>
      <w:pPr>
        <w:spacing w:after="120"/>
        <w:jc w:val="both"/>
      </w:pPr>
      <w:r>
        <w:rPr>
          <w:rFonts w:ascii="Arial" w:cs="Arial" w:eastAsia="Arial" w:hAnsi="Arial"/>
          <w:sz w:val="24"/>
          <w:szCs w:val="24"/>
        </w:rPr>
        <w:t xml:space="preserve">За неисполнение настоящего ПРЕДПИСАНИЯ руководитель хозяйствующего субъекта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О выполнении настоящего ПРЕДПИСАНИЯ прошу уведомить до "___" _________ 200 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инспектор ______________ ___________________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Руководителю _____________________________________________________</w:t>
      </w:r>
    </w:p>
    <w:p>
      <w:pPr>
        <w:spacing w:after="120"/>
        <w:jc w:val="both"/>
      </w:pPr>
      <w:r>
        <w:rPr>
          <w:rFonts w:ascii="Arial" w:cs="Arial" w:eastAsia="Arial" w:hAnsi="Arial"/>
          <w:sz w:val="24"/>
          <w:szCs w:val="24"/>
        </w:rPr>
        <w:t xml:space="preserve">(наименование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 200 __ г. Выдано на основании акта проверки</w:t>
      </w:r>
    </w:p>
    <w:p>
      <w:pPr>
        <w:spacing w:after="120"/>
        <w:jc w:val="both"/>
      </w:pPr>
      <w:r>
        <w:rPr>
          <w:rFonts w:ascii="Arial" w:cs="Arial" w:eastAsia="Arial" w:hAnsi="Arial"/>
          <w:sz w:val="24"/>
          <w:szCs w:val="24"/>
        </w:rPr>
        <w:t xml:space="preserve">№ _________ от "___" _________ 200 __ г. № __</w:t>
      </w:r>
    </w:p>
    <w:p>
      <w:pPr>
        <w:spacing w:after="120"/>
        <w:jc w:val="both"/>
      </w:pPr>
      <w:r>
        <w:rPr>
          <w:rFonts w:ascii="Arial" w:cs="Arial" w:eastAsia="Arial" w:hAnsi="Arial"/>
          <w:sz w:val="24"/>
          <w:szCs w:val="24"/>
        </w:rPr>
        <w:t xml:space="preserve">При проверке _____________________________________________________</w:t>
      </w:r>
    </w:p>
    <w:p>
      <w:pPr>
        <w:spacing w:after="120"/>
        <w:jc w:val="both"/>
      </w:pPr>
      <w:r>
        <w:rPr>
          <w:rFonts w:ascii="Arial" w:cs="Arial" w:eastAsia="Arial" w:hAnsi="Arial"/>
          <w:sz w:val="24"/>
          <w:szCs w:val="24"/>
        </w:rPr>
        <w:t xml:space="preserve">(продукции, хранения, перевозки, реализации)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 соответствие требованиям ______________________________________ _______________________________________________________________________</w:t>
      </w:r>
    </w:p>
    <w:p>
      <w:pPr>
        <w:spacing w:after="120"/>
        <w:jc w:val="both"/>
      </w:pPr>
      <w:r>
        <w:rPr>
          <w:rFonts w:ascii="Arial" w:cs="Arial" w:eastAsia="Arial" w:hAnsi="Arial"/>
          <w:sz w:val="24"/>
          <w:szCs w:val="24"/>
        </w:rPr>
        <w:t xml:space="preserve">(обозначение, наименование нормативного правового акта или стандартов)</w:t>
      </w:r>
    </w:p>
    <w:p>
      <w:pPr>
        <w:spacing w:after="120"/>
        <w:jc w:val="both"/>
      </w:pPr>
      <w:r>
        <w:rPr>
          <w:rFonts w:ascii="Arial" w:cs="Arial" w:eastAsia="Arial" w:hAnsi="Arial"/>
          <w:sz w:val="24"/>
          <w:szCs w:val="24"/>
        </w:rPr>
        <w:t xml:space="preserve">установлено, что проверенная продукция не соответствует требованиям указанных документов по параметрам 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 основании законов Кыргызской Республики "Об основах технического регулирования в Кыргызской Республике" и "О защите прав потребителей"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(реализация (отчуждение) и (или) передача продукции другим лицам)</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 "___" _______ 200 ___ г. ЗАПРЕЩАЕТСЯ (ПРИОСТАНАВЛИВАЕТСЯ).</w:t>
      </w:r>
    </w:p>
    <w:p>
      <w:pPr>
        <w:spacing w:after="120"/>
        <w:jc w:val="both"/>
      </w:pPr>
      <w:r>
        <w:rPr>
          <w:rFonts w:ascii="Arial" w:cs="Arial" w:eastAsia="Arial" w:hAnsi="Arial"/>
          <w:sz w:val="24"/>
          <w:szCs w:val="24"/>
        </w:rPr>
        <w:t xml:space="preserve">За нарушение настоящего ПРЕДПИСАНИЯ руководитель хозяйствующего субъекта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инспектор ______________ ___________________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 _______</w:t>
      </w:r>
    </w:p>
    <w:p>
      <w:pPr>
        <w:spacing w:after="120"/>
        <w:jc w:val="both"/>
      </w:pPr>
      <w:r>
        <w:rPr>
          <w:rFonts w:ascii="Arial" w:cs="Arial" w:eastAsia="Arial" w:hAnsi="Arial"/>
          <w:sz w:val="24"/>
          <w:szCs w:val="24"/>
        </w:rPr>
        <w:t xml:space="preserve">об административном правонарушении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_______________ "___"_______________ 200 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 государственным инспектором по государственному надзору</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 о.)</w:t>
      </w:r>
    </w:p>
    <w:p>
      <w:pPr>
        <w:spacing w:after="120"/>
        <w:jc w:val="both"/>
      </w:pPr>
      <w:r>
        <w:rPr>
          <w:rFonts w:ascii="Arial" w:cs="Arial" w:eastAsia="Arial" w:hAnsi="Arial"/>
          <w:sz w:val="24"/>
          <w:szCs w:val="24"/>
        </w:rPr>
        <w:t xml:space="preserve">При проверке _____________________________________________________</w:t>
      </w:r>
    </w:p>
    <w:p>
      <w:pPr>
        <w:spacing w:after="120"/>
        <w:jc w:val="both"/>
      </w:pPr>
      <w:r>
        <w:rPr>
          <w:rFonts w:ascii="Arial" w:cs="Arial" w:eastAsia="Arial" w:hAnsi="Arial"/>
          <w:sz w:val="24"/>
          <w:szCs w:val="24"/>
        </w:rPr>
        <w:t xml:space="preserve">(наименование и адрес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Обнаружены следующие правонарушения ______________________________ _______________________________________________________________________</w:t>
      </w:r>
    </w:p>
    <w:p>
      <w:pPr>
        <w:spacing w:after="120"/>
        <w:jc w:val="both"/>
      </w:pPr>
      <w:r>
        <w:rPr>
          <w:rFonts w:ascii="Arial" w:cs="Arial" w:eastAsia="Arial" w:hAnsi="Arial"/>
          <w:sz w:val="24"/>
          <w:szCs w:val="24"/>
        </w:rPr>
        <w:t xml:space="preserve">(суть административного правонарушения)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(место и время совершения)</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Ответственным за указанные нарушения на основании ________________ _______________________________________________________________________</w:t>
      </w:r>
    </w:p>
    <w:p>
      <w:pPr>
        <w:spacing w:after="120"/>
        <w:jc w:val="both"/>
      </w:pPr>
      <w:r>
        <w:rPr>
          <w:rFonts w:ascii="Arial" w:cs="Arial" w:eastAsia="Arial" w:hAnsi="Arial"/>
          <w:sz w:val="24"/>
          <w:szCs w:val="24"/>
        </w:rPr>
        <w:t xml:space="preserve">(приказа, инструкции и т. д.)</w:t>
      </w:r>
    </w:p>
    <w:p>
      <w:pPr>
        <w:spacing w:after="120"/>
        <w:jc w:val="both"/>
      </w:pPr>
      <w:r>
        <w:rPr>
          <w:rFonts w:ascii="Arial" w:cs="Arial" w:eastAsia="Arial" w:hAnsi="Arial"/>
          <w:sz w:val="24"/>
          <w:szCs w:val="24"/>
        </w:rPr>
        <w:t xml:space="preserve">является _________________________________________________________</w:t>
      </w:r>
    </w:p>
    <w:p>
      <w:pPr>
        <w:spacing w:after="120"/>
        <w:jc w:val="both"/>
      </w:pPr>
      <w:r>
        <w:rPr>
          <w:rFonts w:ascii="Arial" w:cs="Arial" w:eastAsia="Arial" w:hAnsi="Arial"/>
          <w:sz w:val="24"/>
          <w:szCs w:val="24"/>
        </w:rPr>
        <w:t xml:space="preserve">фамилия, и., 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(место работы, занимаемая 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(серия номер паспорта)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(место жительства)</w:t>
      </w:r>
    </w:p>
    <w:p>
      <w:pPr>
        <w:spacing w:after="120"/>
        <w:jc w:val="both"/>
      </w:pPr>
      <w:r>
        <w:rPr>
          <w:rFonts w:ascii="Arial" w:cs="Arial" w:eastAsia="Arial" w:hAnsi="Arial"/>
          <w:sz w:val="24"/>
          <w:szCs w:val="24"/>
        </w:rPr>
        <w:t xml:space="preserve">Нормативный акт, предусматривающий ответственность за данные нарушения 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Объяснения нарушителя или отметка об отказе от объяснения 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Иные сведения (привлекался ли ранее к административной ответственности за однородные правонарушения, другие отягчающие и смягчающие вину обстоятельства) 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Права и обязанности правонарушителя, предусмотренные ст.570 Кодекса Кыргызской Республики об административной ответственности, разъяснены.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лица, составившего протокол ______________________________</w:t>
      </w:r>
    </w:p>
    <w:p>
      <w:pPr>
        <w:spacing w:after="120"/>
        <w:jc w:val="both"/>
      </w:pPr>
      <w:r>
        <w:rPr>
          <w:rFonts w:ascii="Arial" w:cs="Arial" w:eastAsia="Arial" w:hAnsi="Arial"/>
          <w:sz w:val="24"/>
          <w:szCs w:val="24"/>
        </w:rPr>
        <w:t xml:space="preserve">(фамилия, и., о.)</w:t>
      </w:r>
    </w:p>
    <w:p>
      <w:pPr>
        <w:spacing w:after="120"/>
        <w:jc w:val="both"/>
      </w:pPr>
      <w:r>
        <w:rPr>
          <w:rFonts w:ascii="Arial" w:cs="Arial" w:eastAsia="Arial" w:hAnsi="Arial"/>
          <w:sz w:val="24"/>
          <w:szCs w:val="24"/>
        </w:rPr>
        <w:t xml:space="preserve">№ телефона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правонарушителя или запись</w:t>
      </w:r>
    </w:p>
    <w:p>
      <w:pPr>
        <w:spacing w:after="120"/>
        <w:jc w:val="both"/>
      </w:pPr>
      <w:r>
        <w:rPr>
          <w:rFonts w:ascii="Arial" w:cs="Arial" w:eastAsia="Arial" w:hAnsi="Arial"/>
          <w:sz w:val="24"/>
          <w:szCs w:val="24"/>
        </w:rPr>
        <w:t xml:space="preserve">об отказе от подписания протокола ________________________________</w:t>
      </w:r>
    </w:p>
    <w:p>
      <w:pPr>
        <w:spacing w:after="120"/>
        <w:jc w:val="both"/>
      </w:pPr>
      <w:r>
        <w:rPr>
          <w:rFonts w:ascii="Arial" w:cs="Arial" w:eastAsia="Arial" w:hAnsi="Arial"/>
          <w:sz w:val="24"/>
          <w:szCs w:val="24"/>
        </w:rPr>
        <w:t xml:space="preserve">(фамилия, и., 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О НАЛОЖЕНИИ ШТРАФА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________________ " ___" ____________ 200 __ г.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уполномоченного органа,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вынесшего постановление)</w:t>
      </w:r>
    </w:p>
    <w:p>
      <w:pPr>
        <w:spacing w:after="120"/>
        <w:jc w:val="both"/>
      </w:pPr>
      <w:r>
        <w:rPr>
          <w:rFonts w:ascii="Arial" w:cs="Arial" w:eastAsia="Arial" w:hAnsi="Arial"/>
          <w:sz w:val="24"/>
          <w:szCs w:val="24"/>
        </w:rPr>
        <w:t xml:space="preserve">рассмотрел материалы (протокол об административном правонарушении, акт проверки, другие документы) о правонарушении в отношении 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правонарушителя,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(место постоянного жительства)</w:t>
      </w:r>
    </w:p>
    <w:p>
      <w:pPr>
        <w:spacing w:after="120"/>
        <w:jc w:val="both"/>
      </w:pPr>
      <w:r>
        <w:rPr>
          <w:rFonts w:ascii="Arial" w:cs="Arial" w:eastAsia="Arial" w:hAnsi="Arial"/>
          <w:sz w:val="24"/>
          <w:szCs w:val="24"/>
        </w:rPr>
        <w:t xml:space="preserve">При рассмотрении дела участвовали ________________________________</w:t>
      </w:r>
    </w:p>
    <w:p>
      <w:pPr>
        <w:spacing w:after="120"/>
        <w:jc w:val="both"/>
      </w:pPr>
      <w:r>
        <w:rPr>
          <w:rFonts w:ascii="Arial" w:cs="Arial" w:eastAsia="Arial" w:hAnsi="Arial"/>
          <w:sz w:val="24"/>
          <w:szCs w:val="24"/>
        </w:rPr>
        <w:t xml:space="preserve">(ф.и.о. участников)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Установлено, что _________________________________________________</w:t>
      </w:r>
    </w:p>
    <w:p>
      <w:pPr>
        <w:spacing w:after="120"/>
        <w:jc w:val="both"/>
      </w:pPr>
      <w:r>
        <w:rPr>
          <w:rFonts w:ascii="Arial" w:cs="Arial" w:eastAsia="Arial" w:hAnsi="Arial"/>
          <w:sz w:val="24"/>
          <w:szCs w:val="24"/>
        </w:rPr>
        <w:t xml:space="preserve">(фамилия, имя, отчество правонарушителя,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обстоятельства совершения нарушения и сущность нарушения)</w:t>
      </w:r>
    </w:p>
    <w:p>
      <w:pPr>
        <w:spacing w:after="120"/>
        <w:jc w:val="both"/>
      </w:pPr>
      <w:r>
        <w:rPr>
          <w:rFonts w:ascii="Arial" w:cs="Arial" w:eastAsia="Arial" w:hAnsi="Arial"/>
          <w:sz w:val="24"/>
          <w:szCs w:val="24"/>
        </w:rPr>
        <w:t xml:space="preserve">Статьей _______ Кодекса Кыргызской Республики об административной ответственности за указанное правонарушение предусмотрено наложение штрафа на должностное лицо или гражданина в размере от ______ до ________ минимальных размеров заработной платы.</w:t>
      </w:r>
    </w:p>
    <w:p>
      <w:pPr>
        <w:spacing w:after="120"/>
        <w:jc w:val="both"/>
      </w:pPr>
      <w:r>
        <w:rPr>
          <w:rFonts w:ascii="Arial" w:cs="Arial" w:eastAsia="Arial" w:hAnsi="Arial"/>
          <w:sz w:val="24"/>
          <w:szCs w:val="24"/>
        </w:rPr>
        <w:t xml:space="preserve">На основании изложенного и, руководствуясь статьей _________ и статьей Кодекса Кыргызской Республики об административной ответственности, ПОСТАНОВИЛ:</w:t>
      </w:r>
    </w:p>
    <w:p>
      <w:pPr>
        <w:spacing w:after="120"/>
        <w:jc w:val="both"/>
      </w:pPr>
      <w:r>
        <w:rPr>
          <w:rFonts w:ascii="Arial" w:cs="Arial" w:eastAsia="Arial" w:hAnsi="Arial"/>
          <w:sz w:val="24"/>
          <w:szCs w:val="24"/>
        </w:rPr>
        <w:t xml:space="preserve">1. Наложить на ___________________________________________________</w:t>
      </w:r>
    </w:p>
    <w:p>
      <w:pPr>
        <w:spacing w:after="120"/>
        <w:jc w:val="both"/>
      </w:pPr>
      <w:r>
        <w:rPr>
          <w:rFonts w:ascii="Arial" w:cs="Arial" w:eastAsia="Arial" w:hAnsi="Arial"/>
          <w:sz w:val="24"/>
          <w:szCs w:val="24"/>
        </w:rPr>
        <w:t xml:space="preserve">(фамилия, имя, отчество правонарушителя, должность) штраф в размере _______________________________________________________</w:t>
      </w:r>
    </w:p>
    <w:p>
      <w:pPr>
        <w:spacing w:after="120"/>
        <w:jc w:val="both"/>
      </w:pPr>
      <w:r>
        <w:rPr>
          <w:rFonts w:ascii="Arial" w:cs="Arial" w:eastAsia="Arial" w:hAnsi="Arial"/>
          <w:sz w:val="24"/>
          <w:szCs w:val="24"/>
        </w:rPr>
        <w:t xml:space="preserve">(количество минимальных размеров заработной платы)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(общая сумма штрафа)</w:t>
      </w:r>
    </w:p>
    <w:p>
      <w:pPr>
        <w:spacing w:after="120"/>
        <w:jc w:val="both"/>
      </w:pPr>
      <w:r>
        <w:rPr>
          <w:rFonts w:ascii="Arial" w:cs="Arial" w:eastAsia="Arial" w:hAnsi="Arial"/>
          <w:sz w:val="24"/>
          <w:szCs w:val="24"/>
        </w:rPr>
        <w:t xml:space="preserve">2. В соответствии со статьей 614 Кодекса Кыргызской Республики об административной ответственности сумму штрафа в республиканский бюджет надлежит уплатить не позднее одного месяца со дня вручения постановления о наложении штрафа в учреждении банка Кыргызской Республики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3. При неуплате штрафа в указанный срок, в соответствии со статьей 615 Кодекса Кыргызской Республики об административной ответственности, постановление будет направлено для удержания суммы штрафа в принудительном порядке из Вашей заработной платы.</w:t>
      </w:r>
    </w:p>
    <w:p>
      <w:pPr>
        <w:spacing w:after="120"/>
        <w:jc w:val="both"/>
      </w:pPr>
      <w:r>
        <w:rPr>
          <w:rFonts w:ascii="Arial" w:cs="Arial" w:eastAsia="Arial" w:hAnsi="Arial"/>
          <w:sz w:val="24"/>
          <w:szCs w:val="24"/>
        </w:rPr>
        <w:t xml:space="preserve">4. Настоящее постановление может быть обжаловано вышестоящему должностному лицу органа исполнительной власти или в районный (городской) суд в течение 10 дней со дня вынесения настоящего постановления.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Главный государственный</w:t>
      </w:r>
    </w:p>
    <w:p>
      <w:pPr>
        <w:spacing w:after="120"/>
        <w:jc w:val="both"/>
      </w:pPr>
      <w:r>
        <w:rPr>
          <w:rFonts w:ascii="Arial" w:cs="Arial" w:eastAsia="Arial" w:hAnsi="Arial"/>
          <w:sz w:val="24"/>
          <w:szCs w:val="24"/>
        </w:rPr>
        <w:t xml:space="preserve">инспектор __________________________________________</w:t>
      </w:r>
    </w:p>
    <w:p>
      <w:pPr>
        <w:spacing w:after="120"/>
        <w:jc w:val="both"/>
      </w:pPr>
      <w:r>
        <w:rPr>
          <w:rFonts w:ascii="Arial" w:cs="Arial" w:eastAsia="Arial" w:hAnsi="Arial"/>
          <w:sz w:val="24"/>
          <w:szCs w:val="24"/>
        </w:rPr>
        <w:t xml:space="preserve">(подпись, фамилия,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nsmyiryeoes6bwwscbm7" Type="http://schemas.openxmlformats.org/officeDocument/2006/relationships/hyperlink" Target="http://kodeks.duckdns.org/document/94712" TargetMode="External"/><Relationship Id="rIdtrg8wrvvkeidxvvrbrfa3" Type="http://schemas.openxmlformats.org/officeDocument/2006/relationships/hyperlink" Target="http://kodeks.duckdns.org/document/1453" TargetMode="External"/><Relationship Id="rIdqu3qehkaeuw6_bikucwff" Type="http://schemas.openxmlformats.org/officeDocument/2006/relationships/hyperlink" Target="http://kodeks.duckdns.org/document/590" TargetMode="External"/><Relationship Id="rIdkodzplmpjcxbj_qha95wv" Type="http://schemas.openxmlformats.org/officeDocument/2006/relationships/hyperlink" Target="http://kodeks.duckdns.org/document/57611" TargetMode="External"/><Relationship Id="rIdfj6c7gh4g0bplb8dfyl6s" Type="http://schemas.openxmlformats.org/officeDocument/2006/relationships/hyperlink" Target="http://kodeks.duckdns.org/document/57578" TargetMode="External"/><Relationship Id="rIddwf56tlr24dx56jq9zmyw" Type="http://schemas.openxmlformats.org/officeDocument/2006/relationships/hyperlink" Target="http://kodeks.duckdns.org/document/57014" TargetMode="External"/><Relationship Id="rIdng1ffrbg883st-l0sdgfb" Type="http://schemas.openxmlformats.org/officeDocument/2006/relationships/hyperlink" Target="http://kodeks.duckdns.org/document/57015" TargetMode="External"/><Relationship Id="rId_ekkbwbyfhytitva561rz" Type="http://schemas.openxmlformats.org/officeDocument/2006/relationships/hyperlink" Target="http://kodeks.duckdns.org/document/779"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2026-09-23T10:09:10.056Z</dcterms:created>
  <dcterms:modified xsi:type="dcterms:W3CDTF">2026-09-23T10:09:10.056Z</dcterms:modified>
</cp:coreProperties>
</file>

<file path=docProps/custom.xml><?xml version="1.0" encoding="utf-8"?>
<Properties xmlns="http://schemas.openxmlformats.org/officeDocument/2006/custom-properties" xmlns:vt="http://schemas.openxmlformats.org/officeDocument/2006/docPropsVTypes"/>
</file>