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kk55rozfftjpof1fij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2007 года №99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Закона Кыргызской Республики «О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«О государственной пошлине»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3  статьи  65  </w:t>
      </w:r>
      <w:hyperlink w:history="1" r:id="rIdosk6-m0uudxtg0oaipg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«О государственной  пошлине»,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   депутатом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Мариповым Б.А., на основании прилагаемого </w:t>
      </w:r>
      <w:hyperlink w:history="1" r:id="rIdt5xs1eug7oyjt82cxsj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 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 апреля 2007 год №17-57/63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«О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«О государственной пошлине»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внесении  дополнения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</w:t>
      </w:r>
      <w:hyperlink w:history="1" r:id="rIdyi3qi321bqbhrxt7zye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государственной  пошлине»</w:t>
        </w:r>
      </w:hyperlink>
      <w:r>
        <w:rPr>
          <w:rFonts w:ascii="Arial" w:cs="Arial" w:eastAsia="Arial" w:hAnsi="Arial"/>
          <w:sz w:val="20"/>
          <w:szCs w:val="20"/>
        </w:rPr>
        <w:t xml:space="preserve">,  инициированный  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Мариповым Б.А., считает возможным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 1. Внести в Закон Кыргызской Республики </w:t>
      </w:r>
      <w:hyperlink w:history="1" r:id="rIdmj_9rgsyvwh_cuxdtle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государственной</w:t>
        </w:r>
      </w:hyperlink>
    </w:p>
    <w:p>
      <w:pPr>
        <w:spacing w:after="120"/>
        <w:jc w:val="both"/>
      </w:pPr>
      <w:hyperlink w:history="1" r:id="rIdsgdw7grz4l2r3pxwinv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пошлине»</w:t>
        </w:r>
      </w:hyperlink>
      <w:r>
        <w:rPr>
          <w:rFonts w:ascii="Arial" w:cs="Arial" w:eastAsia="Arial" w:hAnsi="Arial"/>
          <w:sz w:val="20"/>
          <w:szCs w:val="20"/>
        </w:rPr>
        <w:t xml:space="preserve"> (Ведомости Жогорку Кенеша Кыргызской Республики, 1993  г.,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ст.88)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1  статьи  4  дополнить подпунктами  «л»  и  «м»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  л)  с  исковых заявлений о защите        1 расчетный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чести, достоинства и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репутации человека и гражданина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защите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юридического лица, оценка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составляет до 500 000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исковых  заявлений о защите               10 процентов цены 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чести, достоинства и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репутации человека и гражданина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защите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юридического лица, оценка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составляет свыше 500 000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м) с исковых заявлений о защите               10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чести, достоинства и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репутации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 защите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юридического лица, не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оценке».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-s72lwmhnouxzrqxz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dalil.kg/document/58194</w:t>
      </w:r>
    </w:hyperlink>
  </w:p>
  <w:p>
    <w:pPr>
      <w:spacing w:after="0" w:before="40"/>
      <w:jc w:val="center"/>
    </w:pPr>
    <w:hyperlink w:history="1" r:id="rIdao-o52phxd058hz7xds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k55rozfftjpof1fijc9" Type="http://schemas.openxmlformats.org/officeDocument/2006/relationships/hyperlink" Target="https://dalil.kg/document/159126" TargetMode="External"/><Relationship Id="rIdosk6-m0uudxtg0oaipgdz" Type="http://schemas.openxmlformats.org/officeDocument/2006/relationships/hyperlink" Target="https://dalil.kg/document/1" TargetMode="External"/><Relationship Id="rIdt5xs1eug7oyjt82cxsj7n" Type="http://schemas.openxmlformats.org/officeDocument/2006/relationships/hyperlink" Target="https://dalil.kg/document/58194#1" TargetMode="External"/><Relationship Id="rIdyi3qi321bqbhrxt7zyekt" Type="http://schemas.openxmlformats.org/officeDocument/2006/relationships/hyperlink" Target="https://dalil.kg/document/838" TargetMode="External"/><Relationship Id="rIdmj_9rgsyvwh_cuxdtleyr" Type="http://schemas.openxmlformats.org/officeDocument/2006/relationships/hyperlink" Target="https://dalil.kg/document/838" TargetMode="External"/><Relationship Id="rIdsgdw7grz4l2r3pxwinvyt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-s72lwmhnouxzrqxz1d" Type="http://schemas.openxmlformats.org/officeDocument/2006/relationships/hyperlink" Target="https://dalil.kg/document/58194" TargetMode="External"/><Relationship Id="rIdao-o52phxd058hz7xds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2026-09-24T14:41:14.280Z</dcterms:created>
  <dcterms:modified xsi:type="dcterms:W3CDTF">2026-09-24T14:41:14.280Z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