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              от 11 апреля 2007 года № 110                                ПОЛОЖЕНИЕ          о Государственном агентстве информационных ресурсов         и технологий при Правительстве Кыргызской Республики                               I. Общие положения      1. Государственное агентство информационных ресурсов и  технологийпри  Правительстве  Кыргызской  Республики (далее - Агентство) являетсяадминистративным ведомством, осуществляющим регулятивные функции органаисполнительной власти в области информационных ресурсов и технологий.     2. Агентство в  своей  деятельности  руководствуется  КонституциейКыргызской Республики,  законами Кыргызской Республики,  другими норма-тивными правовыми актами Кыргызской Республики, международными соглаше-ниями,  вступившими в силу в установленном законодательством КыргызскойРеспублики порядке, а также настоящим Положением.     3. Агентство является юридическим лицом,  имеет печать с изображе-нием Государственного герба Кыргызской Республики,  со своим наименова-нием на государственном и официальном языках и счетами в системе казна-чейства Кыргызской Республики.     4. Агентство  осуществляет  свою  деятельность во взаимодействии сдругими государственными органами исполнительной власти, органами мест-ного самоуправления,  общественными объединениями и иными организацияминепосредственно и через свои структурные подразделения и  территориаль-ные органы.     5. Структура и штатная численность работников центрального аппара-та Агентства утверждаются Премьер-министром Кыргызской Республики.     6. Официальное наименование Агентства:     - на  государственном языке - "Кыргыз Республикасынын Окмотуно ка-раштуу Маалыматтык ресурстар жана технологиялар мамлекеттик агенттиги";     - на официальном языке - "Государственное агентство информационныхресурсов и технологий при Правительстве Кыргызской Республики".                          II. Задачи Агентства      7. Основными задачами Агентства являются:     - формирование  и обслуживание единых государственных информацион-ных ресурсов Кыргызской Республики;     - регулирование в области информационных ресурсов и технологий;     - обеспечение безопасности и защиты государственных информационныхресурсов,  информационных  систем  и  сетей,  находящихся в компетенцииАгентства;     - совершенствование  системы  оборота  документов государственногозначения и организация единого,  полного документирования  населения  сиспользованием современных информационных технологий.                     III. Функции и права Агентства      8. Агентство в соответствии с возложенными на него основными зада-чами осуществляет следующие функции:     - участвует  в  разработке и реализации государственных программ ипроектов,  а также проектов нормативных правовых актов в области инфор-матизации;     - осуществляет функции  регулирования  в  области  информатизации,формирования,  хранения  и использования государственных информационныхресурсов,  создания и внедрения новых информационных технологий,  прог-раммно-технических комплексов,  информационных систем и сетей,  средствобеспечения функционирования;     - осуществляет в пределах своих полномочий контроль за соблюдениемзаконодательства Кыргызской Республики в сфере информационных  ресурсови  технологий,  посредством проведения экспертизы программ,  проектов ипредложений в области информатизации,  сертификации информационных про-дуктов,  процессов и технологий, а также осуществляет контроль за стан-дартами,  формами, структурами при формировании, ведении и обслуживанииГосударственного реестра персонифицированных документов;     - осуществляет деятельность в области формирования, использования,создания и внедрения новых технологий,  программно-технических комплек-сов,  информационных систем и сетей и средств обеспечения их функциони-рования;     - обеспечивает условия для использования электронной цифровой под-писи в процессах обмена электронными сообщениями,  при соблюдении кото-рых электронная цифровая подпись признается равнозначной собственноруч-ной подписи;     - предоставляет услуги по удостоверению электронных цифровых  под-писей;     - формирует и обслуживает Государственный реестр персонифицирован-ных  документов Кыргызской Республики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Положением</w:t>
      </w:r>
    </w:p>
    <w:p>
      <w:r>
        <w:rPr>
          <w:rFonts w:ascii="Arial" w:cs="Arial" w:eastAsia="Arial" w:hAnsi="Arial"/>
          <w:sz w:val="24"/>
          <w:szCs w:val="24"/>
        </w:rPr>
        <w:t xml:space="preserve">о Го-сударственном реестре персонифицированных документов Кыргызской Респуб-лики,  утвержденным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Республикиот 29 мая 2002 года № 350, а также ведет автоматизированный учет персо-нифицированных,  идентифицирующих  и других документов государственногозначения с применением информационных  технологий  для  формирования  иобслуживания государственных информационных ресурсов;     - проектирует образцы, обеспечивает производство, персонификацию иизготовление  в  соответствии с законодательством Кыргызской Республикиперсонифицированных, идентифицирующих и других документов государствен-ного значения (удостоверяющих документов,  в том числе паспортов, води-тельских удостоверений,  документов о регистрации транспорта  и  т.д.),обеспечивает их защиту с применением передовых технологий;     - формирует,  обслуживает и ведет автоматизированный учет  гражданпо месту жительства и месту пребывания,  граждан Кыргызской Республики,иностранных граждан и лиц без гражданства,  находящихся  на  территорииКыргызской Республики, иностранных граждан, получивших вид на жительст-во,  лиц, принявших гражданство Кыргызской Республики и вышедших из не-го,  граждан  Кыргызской  Республики,  выезжающих за пределы КыргызскойРеспублики;     - ведет автоматизированный учет записей актов гражданского состоя-ния;     - ведет автоматизированный учет юридических лиц независимо от формсобственности и сферы деятельности,  резидентов и нерезидентов Кыргызс-кой Республики,  индивидуальных предпринимателей, действующих на терри-тории Кыргызской Республики в соответствии с законодательством Кыргызс-кой Республики;     - ведет автоматизированный учет автомототранспортных средств,  но-мерных знаков,  удостоверений на право управления автомототранспортнымисредствами,  доверенностей на  право  управления  автомототранспортнымисредствами, распоряжения, отчуждения и передоверия автомототранспортныхсредств, результатов технического осмотра автомототранспортных средств;     - участвует в создании единой системы электронного документооборо-та посредством информационного обеспечения органов государственного уп-равления;     - координирует и осуществляет  методическое  руководство  деятель-ностью  государственных  органов  управления в области создания единогоинформационного пространства Кыргызской  Республики  в  пределах  своихполномочий;     - осуществляет  сотрудничество  и  координацию  научно-техническихсвязей в области информатизации с зарубежными странами и международнымиорганизациями в пределах своих полномочий;     - оказывает услуги в соответствии с Реестром государственных бесп-латных и платных услуг, оказываемых органами исполнительной власти и ихструктурными подразделениями;     - участвует в регулировании единой системы кодирования и классифи-кации  информации  на территории Кыргызской Республики в пределах своихполномочий;     - вправе создавать государственные предприятия,  на основе самофи-нансирования, с целью организации взаимодействия государственных инфор-мационных  систем,  формирования,  развития и обслуживания национальнойинформационной инфраструктуры Кыргызской Республики;     - вправе  привлекать  как  юридические лица Кыргызской Республики,так и зарубежные организации и учреждения к  проведению  научно-практи-ческих,  исследовательских  работ,  при  необходимости заключать с нимисоглашения и договоры в пределах своих полномочий;     - вправе запрашивать информацию и документы организаций, предприя-тий и учреждений в соответствии с законодательством Кыргызской  Респуб-лики в пределах своих полномочий;     - обеспечивает информацией лиц,  запрашивающих соответствующую ин-формацию;     - осуществляет иные функции и права,  определенные законодательст-вом Кыргызской Республики.     9. Решения Агентства, принимаемые в соответствии с законодательст-вом  Кыргызской Республики в пределах его компетенции,  являются обяза-тельными для всех субъектов в области информационных ресурсов.                    IV. Организация работы Агентства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10. Агентство возглавляет директор, назначаемый на должность и осво-
 бождаемый от должности в порядке, установленном законодательством Кыргыз-
 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</w:t>
      </w:r>
      <w:hyperlink w:history="1" r:id="rId9wowmefvgh4c5sj0uh8a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 20 апреля 2009 года №236)</w:t>
      </w:r>
    </w:p>
    <w:p>
      <w:r>
        <w:rPr>
          <w:rFonts w:ascii="Arial" w:cs="Arial" w:eastAsia="Arial" w:hAnsi="Arial"/>
          <w:sz w:val="24"/>
          <w:szCs w:val="24"/>
        </w:rPr>
        <w:t xml:space="preserve">11. Директор имеет одного заместителя, назначаемого на должность иосвобождаемого от должности Премьер-министром Кыргызской Республики  попредставлению  директора.  Заместитель директора подчиняется непосредс-твенно директору и организует деятельность Агентства в пределах  возло-женных на него обязанностей.     12. В Агентстве учреждена высшая административная  государственнаядолжность  статс-секретаря.  Статс-секретарь назначается на должность иосвобождается от должности Премьер-министром  Кыргызской  Республики  вустановленном законодательством Кыргызской Республики порядке.  Функциии полномочия статс-секретаря определяются положением о  статс-секретарегосударственного органа,  утверждаемым Советом по государственной служ-бе.     13. Директор Агентства:     - несет персональную ответственность за выполнение возложенных  наАгентство функций и задач;     - распределяет обязанности и устанавливает степень ответственностизаместителей директора Агентства;     - утверждает положения,  структуру,  штатное расписание подведомс-твенных  подразделений  в  соответствии  с законодательством КыргызскойРеспублики;     - назначает  на должность и освобождает от должности государствен-ных служащих и работников центрального аппарата,  территориальных орга-нов  Агентства  в установленном законодательством Кыргызской Республикипорядке;     - отчитывается по вопросам деятельности Агентства перед Правитель-ством Кыргызской Республики;     - организует  повышение квалификации специалистов в сфере информа-тизации;     - проводит конгрессы, конференции, семинары, выставки и другие ме-роприятия в сфере деятельности Агентства;     - при  делегировании Правительством Кыргызской Республики полномо-чий заключает в пределах своей компетенции международные договоры, про-водит переговоры и подписывает соглашения с соответствующими ведомства-ми зарубежных стран, международными организациями;     - осуществляет  иные  функции и полномочия по руководству деятель-ностью Агентства в соответствии с законодательством Кыргызской  Респуб-лики и настоящим Положением.     14. В Агентстве образуется коллегия в составе 9  человек.  Членамиколлегии по должности являются директор, статс-секретарь и заместитель.В состав коллегии включаются представители Аппарата Правительства  Кыр-гызской Республики.     Состав коллегии утверждается Премьер-министром Кыргызской  Респуб-лики в установленном законодательством Кыргызской Республики порядке.     Коллегия Агентства рассматривает наиболее важные вопросы  деятель-ности  Государственного  агентства информационных ресурсов и технологийпри Правительстве Кыргызской Республики.     Решения коллегии  принимаются  в форме постановлений и реализуютсяприказами директора.  Порядок деятельности коллегии определяется регла-ментом, утверждаемым директором.     15. Финансирование расходов на содержание  центрального  аппарата,территориальных  органов  и подведомственных организаций Агентства осу-ществляется за счет республиканского бюджета и иных источников финанси-рования, предусмотренных законодательством Кыргызской Республики.                      V. Реорганизация и ликвидация      16. Реорганизация и ликвидация Агентства осуществляется в порядке,определенном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raict7ocnl5nfyjkgp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dalil.kg/document/58214</w:t>
      </w:r>
    </w:hyperlink>
  </w:p>
  <w:p>
    <w:pPr>
      <w:spacing w:after="0" w:before="40"/>
      <w:jc w:val="center"/>
    </w:pPr>
    <w:hyperlink w:history="1" r:id="rIdncqwuslr0hm8nksl6987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wowmefvgh4c5sj0uh8ao" Type="http://schemas.openxmlformats.org/officeDocument/2006/relationships/hyperlink" Target="https://dalil.kg/document/800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raict7ocnl5nfyjkgpaw" Type="http://schemas.openxmlformats.org/officeDocument/2006/relationships/hyperlink" Target="https://dalil.kg/document/58214" TargetMode="External"/><Relationship Id="rIdncqwuslr0hm8nksl6987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2026-09-25T06:15:36.465Z</dcterms:created>
  <dcterms:modified xsi:type="dcterms:W3CDTF">2026-09-25T06:15:36.465Z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