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q0nljo26y8obrumx5wc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6 мая 2009 года № 276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сентября 2007 года № 438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13 апреля            2007 года № 129 "Вопросы Министерства культуры                  и информации Кыргызской Республики"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опти-мизации структуры государственных органов" от 30 ноября 2005 года № 607и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июня 2007 го-да  № 211 "О вопросах образования подведомственных подразделений минис-терств, государственных комитетов, административных ведомств и иных ор-ганов  исполнительной  власти Кыргызской Республики" Правительство Кыр-гызской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13апреля 2007 года № 129 "Вопросы Министерства культуры и информации Кыр-гызской Республики" следующие изменения и дополнения: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культуры и информации Кыргызской Рес-публики, утвержденном указанным постановлением:     абзац двадцать второй пункта 9 главы IV и абзац девятый пункта  14главы V изложить в следующей редакции:     "вносит предложение в Правительство Кыргызской Республики о созда-нии, реорганизации, ликвидации подведомственных подразделений (учрежде-ний), вносит на утверждение в Правительство Кыргызской Республики Поло-жение  о Государственном архивном агентстве при Министерстве культуры иинформации Кыргызской Республики";     - в</w:t>
      </w:r>
    </w:p>
    <w:p>
      <w:r>
        <w:rPr>
          <w:rFonts w:ascii="Arial" w:cs="Arial" w:eastAsia="Arial" w:hAnsi="Arial"/>
          <w:sz w:val="24"/>
          <w:szCs w:val="24"/>
        </w:rPr>
        <w:t xml:space="preserve">схеме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Министерства культуры и информации КыргызскойРеспублики, утвержденной указанным постановлением:     раздел "Учебные  заведения культуры и искусства" дополнить словамии цифрами "Высшие учебные заведения,  средние профессиональные  учебныезаведения, Республиканская средняя специальная музыкальная школа-интер-нат им.М.Абдраева,  детские музыкальные школы,  детские  художественныешколы, детские школы искусств, факультеты повышения квалификации, детс-кие сады № 57 и № 167";     раздел "Подведомственные учреждения" дополнить словами ", дирекцияДома Дружбы", редакции журналов "Байчечекей" и "Кырчын".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eru_jplwnzuxj51hb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dalil.kg/document/58575</w:t>
      </w:r>
    </w:hyperlink>
  </w:p>
  <w:p>
    <w:pPr>
      <w:spacing w:after="0" w:before="40"/>
      <w:jc w:val="center"/>
    </w:pPr>
    <w:hyperlink w:history="1" r:id="rIdrhyckrcnpqb_jibzaa3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nljo26y8obrumx5wcei" Type="http://schemas.openxmlformats.org/officeDocument/2006/relationships/hyperlink" Target="https://dalil.kg/document/800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eru_jplwnzuxj51hbly" Type="http://schemas.openxmlformats.org/officeDocument/2006/relationships/hyperlink" Target="https://dalil.kg/document/58575" TargetMode="External"/><Relationship Id="rIdrhyckrcnpqb_jibzaa3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2026-09-24T08:49:10.895Z</dcterms:created>
  <dcterms:modified xsi:type="dcterms:W3CDTF">2026-09-24T08:49:10.895Z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