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2f0gw72m1p1dwdwgfj3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525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12 августа 1996 года №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 В целях защиты внутреннего рынка труда, создания благоприятных ус-ловий для национального предпринимательства и пополнения доходной частибюджета  Кыргызской Республики Правительство Кыргызской Республики пос-тановляет: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от12 августа 1996 года № 378 "О декларировании доходов и уплате  подоход-ного налога физическими лицами, осуществляющими предпринимательскую де-ятельность на патентной основе в Кыргызской Республике"  следующее  до-полнение:     пункт 12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</w:t>
      </w:r>
    </w:p>
    <w:p>
      <w:r>
        <w:rPr>
          <w:rFonts w:ascii="Arial" w:cs="Arial" w:eastAsia="Arial" w:hAnsi="Arial"/>
          <w:sz w:val="24"/>
          <w:szCs w:val="24"/>
        </w:rPr>
        <w:t xml:space="preserve">декларирования физическими лицами доходов и упла-ты подоходного налога на виды деятельности, осуществляемые на патентнойоснове,  и выдачи патентов, утвержденного вышеуказанным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,дополнить абзацем следующего содержания:     "При установлении размера платы за патент для иностранных физичес-ких лиц применяется коэффициент равный 5.".     2. Опубликовать данное постановление в средствах массовой информа-ции.     3. Настоящее постановление вступает в силу с 1 января 2008 года.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jqqksj9b3qthsp8s9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dalil.kg/document/58685</w:t>
      </w:r>
    </w:hyperlink>
  </w:p>
  <w:p>
    <w:pPr>
      <w:spacing w:after="0" w:before="40"/>
      <w:jc w:val="center"/>
    </w:pPr>
    <w:hyperlink w:history="1" r:id="rIdstlugon0pgig_grqbc7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0gw72m1p1dwdwgfj3z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jqqksj9b3qthsp8s9wd" Type="http://schemas.openxmlformats.org/officeDocument/2006/relationships/hyperlink" Target="https://dalil.kg/document/58685" TargetMode="External"/><Relationship Id="rIdstlugon0pgig_grqbc7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2026-09-24T02:59:49.007Z</dcterms:created>
  <dcterms:modified xsi:type="dcterms:W3CDTF">2026-09-24T02:59:49.007Z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