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 </w:t>
      </w:r>
      <w:hyperlink w:history="1" r:id="rIdqgcn8_5vmepnhzqjgk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14 сентября 2007 года № 405                                ПОЛОЖЕНИЕ              о Республиканской государственной комиссии              по проведению легализации денежных средств,                   движимого и недвижимого имущества                               I. Общие положения      1. Настоящее  Положение определяет порядок деятельности,  основныеправила и процедуры организации работы Республиканской  государственнойкомиссии по проведению легализации денежных средств, движимого и недви-жимого имущества (далее - Комиссия),  созданной в целях обеспечения ис-полнения  </w:t>
      </w:r>
      <w:hyperlink w:history="1" r:id="rIdrfocd-2rnvuobbuomnd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легализа-цией денежных средств, движимого и недвижимого имущества".     2. Комиссия  в своей деятельности руководствуется </w:t>
      </w:r>
      <w:hyperlink w:history="1" r:id="rIdsevqfuzedia2nyu2esh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"Об амнистии в связи с  легализацией  денежных  средств,движимого и недвижимого имущества",  </w:t>
      </w:r>
      <w:hyperlink w:history="1" r:id="rIdjuqqm9nqfc35lo_ocvk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  Законом Кыргызской Республики </w:t>
      </w:r>
      <w:hyperlink w:history="1" r:id="rIdbivxlpitk2lzbfmph-h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залоге"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Законом КыргызскойРеспублики </w:t>
      </w:r>
      <w:hyperlink w:history="1" r:id="rIdrjyyofppmxixqe95wpm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регистрации прав на недвижимое имущество,</w:t>
        </w:r>
      </w:hyperlink>
      <w:hyperlink w:history="1" r:id="rIdvbjdsdneopwz9dvo2la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Законом Кыргызской Республики </w:t>
      </w:r>
      <w:hyperlink w:history="1" r:id="rIdqh-h9hsllqwhec1ftyo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служ-</w:t>
        </w:r>
      </w:hyperlink>
      <w:hyperlink w:history="1" r:id="rId5b5fq7_fz6a-z88fy3r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бе"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Законом  Кыргызской Республики </w:t>
      </w:r>
      <w:hyperlink w:history="1" r:id="rIdhd5qm8z-lrem4wrhh0v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муниципальной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ЗакономКыргызской Республики </w:t>
      </w:r>
      <w:hyperlink w:history="1" r:id="rIdn_otxpxjvspnt-hofbk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нотариате"</w:t>
        </w:r>
      </w:hyperlink>
      <w:r>
        <w:rPr>
          <w:rFonts w:ascii="Arial" w:cs="Arial" w:eastAsia="Arial" w:hAnsi="Arial"/>
          <w:sz w:val="24"/>
          <w:szCs w:val="24"/>
        </w:rPr>
        <w:t xml:space="preserve">,  другими  законодательными  актамиКыргызской Республики и настоящим Положением.     3. Руководство деятельностью Комиссии осуществляет Председатель, ав его отсутствие - его заместитель.     4. Комиссия осуществляет свои полномочия на заседаниях.                           II. Задачи Комиссии      5. Основными задачами Комиссии являются:     - определение единого для всех уполномоченных органов порядка пре-доставления информации, порядка принятия уполномоченными органами реше-ния  об  одобрении,  либо  отказе  в легализации имущества или денежныхсредств;     - разработка  единой  формы свидетельства,  подтверждающего статуслегализации денежных средств, недвижимого и движимого имущества, а так-же порядок их хранения, учета, выдачи и уничтожения;     - рассмотрение спорных вопросов,  определенных в статье 5 и 12 </w:t>
      </w:r>
      <w:hyperlink w:history="1" r:id="rIdfquhclryyvuz89t9jr-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qno63v62dv6vginwajp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легализацией денежныхсредств, движимого и недвижимого имущества", решение которых отнесено кее компетенции и не может быть принято органами,  указанными в пункте 1статьи 5 вышеуказанного </w:t>
      </w:r>
      <w:hyperlink w:history="1" r:id="rIdlb94g09hqtbog02gdks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инвентаризация  и  учет  принятых решений о легализации денежныхсредств, движимого и недвижимого имущества;     - доведение  принятых  решений  до  органа,  указанного в пункте 1статьи 5 вышеуказанного </w:t>
      </w:r>
      <w:hyperlink w:history="1" r:id="rIdpzh_zkfujnpnhgrpyzj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и  субъекта,  легализовавшего  денежныесредства,  движимое и недвижимое имущество, контроль за полнотой и сво-евременностью исполнения этими органами принятых решений;     - рассмотрение  заявлений  и жалоб налогоплательщиков относительнорешений органа,  указанного в пункте 1 статьи 5  вышеуказанного  </w:t>
      </w:r>
      <w:hyperlink w:history="1" r:id="rIdqurirmyoanp2bgmcppw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"Об  амнистии  в  связи с легализацией денежныхсредств, движимого и недвижимого имущества";     - принятие решений об отказе, в случае выявления нарушений субъек-тами, легализовавшими денежные средства, движимое и недвижимое имущест-во, решение по которым было принято ранее Комиссией;     - направление решений об аннулировании ранее вынесенных решений  олегализации денежных средств, движимого и недвижимого имущества для ис-полнения в органы, указанные в пункте 1 статьи 5 Закона Кыргызской Рес-публики "Об амнистии в связи с легализацией денежных средств, движимогои недвижимого имущества".                           III. Права Комиссии      6. Комиссия имеет право:     - получать  от органов,  указанных в пункте 5 статьи 5 </w:t>
      </w:r>
      <w:hyperlink w:history="1" r:id="rIduyhwv4uahadm_ke68ze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  "Об  амнистии  в  связи  с  легализацией  денежныхсредств,  движимого  и недвижимого имущества",  информацию по вопросам,входящим в компетенцию Комиссии;     - вносить предложения в Правительство Кыргызской Республики об от-ветственности должностных лиц в случае выявления  нарушений  и  несоот-ветствия их действий требованиям законодательства Кыргызской Республикии Положения;     - осуществлять  иные  действия,  необходимые для выполнения задач,стоящих перед Комиссией.                            IV. Порядок работы Комиссии      7. Материалы на заседание Комиссии готовятся органами,  указаннымив пункте 1 статьи 5 </w:t>
      </w:r>
      <w:hyperlink w:history="1" r:id="rIdgt5fafol77hp-f0f0jg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слегализацией денежных средств, движимого и недвижимого имущества".     8. При  поступлении материалов на заседание Комиссии,  а также приих возврате субъекту после рассмотрения вопроса производится их регист-рация в специальном журнале.     9. Заседания Комиссии проводятся по мере необходимости.     10. Заседание правомочно, если в нем присутствуют не менее полови-ны членов Комиссии.  В случае отсутствия кворума, заседание переноситсяна  дату,  определяемую председателем (в случае его отсутствия - лицом,его замещающим) по согласованию с присутствующими членами Комиссии.     11. Решение  Комиссии  по  каждому  вопросу повестки дня считаетсяпринятым, если за него проголосовали все члены Комиссии, присутствующиена  заседании,  и  оформляется протоколом,  который подписывается всемичленами Комиссии.     12. Особые мнения,  высказанные членами Комиссии в ходе рассмотре-ния и принятия решений, заносятся в протокол.     13. Копии  протоколов  заседания представляются членам Комиссии поих требованию.     14. Решение  Комиссии  доводится до органа,  указанного в пункте 1статьи 5 вышеуказанного Закона  и  субъекта,  легализовавшего  денежныесредства, движимое и недвижимое имущество в письменном виде.     15. Рассылка повестки дня за день до очередного заседания для чле-нов Комиссии, подготовка соответствующих материалов к заседанию, оформ-ление протоколов осуществляется в однодневный срок.     16. Работу  Комиссии обеспечивает Государственный комитет Кыргызс-кой Республики по налогам и сборам.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ij1cvxsuxq2rp7fv9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dalil.kg/document/58693</w:t>
      </w:r>
    </w:hyperlink>
  </w:p>
  <w:p>
    <w:pPr>
      <w:spacing w:after="0" w:before="40"/>
      <w:jc w:val="center"/>
    </w:pPr>
    <w:hyperlink w:history="1" r:id="rIdvhz1yp6nnz8rdo-digf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cn8_5vmepnhzqjgkbxj" Type="http://schemas.openxmlformats.org/officeDocument/2006/relationships/hyperlink" Target="https://dalil.kg/document/58544" TargetMode="External"/><Relationship Id="rIdrfocd-2rnvuobbuomndho" Type="http://schemas.openxmlformats.org/officeDocument/2006/relationships/hyperlink" Target="https://dalil.kg/document/202167" TargetMode="External"/><Relationship Id="rIdsevqfuzedia2nyu2eshaz" Type="http://schemas.openxmlformats.org/officeDocument/2006/relationships/hyperlink" Target="https://dalil.kg/document/202167" TargetMode="External"/><Relationship Id="rIdjuqqm9nqfc35lo_ocvkky" Type="http://schemas.openxmlformats.org/officeDocument/2006/relationships/hyperlink" Target="https://dalil.kg/document/632" TargetMode="External"/><Relationship Id="rIdbivxlpitk2lzbfmph-hbd" Type="http://schemas.openxmlformats.org/officeDocument/2006/relationships/hyperlink" Target="https://dalil.kg/document/1644" TargetMode="External"/><Relationship Id="rIdrjyyofppmxixqe95wpmwi" Type="http://schemas.openxmlformats.org/officeDocument/2006/relationships/hyperlink" Target="https://dalil.kg/document/160" TargetMode="External"/><Relationship Id="rIdvbjdsdneopwz9dvo2lahb" Type="http://schemas.openxmlformats.org/officeDocument/2006/relationships/hyperlink" Target="https://dalil.kg/document/160" TargetMode="External"/><Relationship Id="rIdqh-h9hsllqwhec1ftyo9l" Type="http://schemas.openxmlformats.org/officeDocument/2006/relationships/hyperlink" Target="https://dalil.kg/document/1513" TargetMode="External"/><Relationship Id="rId5b5fq7_fz6a-z88fy3rmx" Type="http://schemas.openxmlformats.org/officeDocument/2006/relationships/hyperlink" Target="https://dalil.kg/document/1513" TargetMode="External"/><Relationship Id="rIdhd5qm8z-lrem4wrhh0vpg" Type="http://schemas.openxmlformats.org/officeDocument/2006/relationships/hyperlink" Target="https://dalil.kg/document/1565" TargetMode="External"/><Relationship Id="rIdn_otxpxjvspnt-hofbkdy" Type="http://schemas.openxmlformats.org/officeDocument/2006/relationships/hyperlink" Target="https://dalil.kg/document/78" TargetMode="External"/><Relationship Id="rIdfquhclryyvuz89t9jr-tv" Type="http://schemas.openxmlformats.org/officeDocument/2006/relationships/hyperlink" Target="https://dalil.kg/document/202167" TargetMode="External"/><Relationship Id="rIdqno63v62dv6vginwajpfb" Type="http://schemas.openxmlformats.org/officeDocument/2006/relationships/hyperlink" Target="https://dalil.kg/document/202167" TargetMode="External"/><Relationship Id="rIdlb94g09hqtbog02gdksuu" Type="http://schemas.openxmlformats.org/officeDocument/2006/relationships/hyperlink" Target="https://dalil.kg/document/202167" TargetMode="External"/><Relationship Id="rIdpzh_zkfujnpnhgrpyzjig" Type="http://schemas.openxmlformats.org/officeDocument/2006/relationships/hyperlink" Target="https://dalil.kg/document/202167" TargetMode="External"/><Relationship Id="rIdqurirmyoanp2bgmcppwho" Type="http://schemas.openxmlformats.org/officeDocument/2006/relationships/hyperlink" Target="https://dalil.kg/document/202167" TargetMode="External"/><Relationship Id="rIduyhwv4uahadm_ke68ze9b" Type="http://schemas.openxmlformats.org/officeDocument/2006/relationships/hyperlink" Target="https://dalil.kg/document/202167" TargetMode="External"/><Relationship Id="rIdgt5fafol77hp-f0f0jg3s" Type="http://schemas.openxmlformats.org/officeDocument/2006/relationships/hyperlink" Target="https://dalil.kg/document/20216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ij1cvxsuxq2rp7fv9sr" Type="http://schemas.openxmlformats.org/officeDocument/2006/relationships/hyperlink" Target="https://dalil.kg/document/58693" TargetMode="External"/><Relationship Id="rIdvhz1yp6nnz8rdo-digf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2026-09-25T22:49:55.228Z</dcterms:created>
  <dcterms:modified xsi:type="dcterms:W3CDTF">2026-09-25T22:49:55.228Z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