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4fccr6ruf2nv7ffmhbt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октября 2007 года № 449                                ПОЛОЖЕНИЕ           о Международной координационной группе по решению            проблем размещения хвостохранилищ радиоактивных            отходов, расположенных в районе поселка Минкуш                                 I. Общие положения      1. Настоящее  Положение  определяет  порядок  и организацию работыМеждународной координационной  группы  по  решению  проблем  размещенияхвостохранилищ  радиоактивных  отходов,  расположенных в районе поселкаМинкуш Джумгальского района Нарынской области.     2. Международная  координационная  группа  (далее - МКГ) принимаетмеры,  направленные на решение проблем хвостохранилищ радиоактивных от-ходов поселка Минкуш.     3. МКГ в своей деятельности руководствуется </w:t>
      </w:r>
      <w:hyperlink w:history="1" r:id="rIdje1timnejnvr7vkxcc88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а также настоящим Положением и проводит свою работу наобщественных началах.                    II. Основные задачи и функции МКГ      4. Основными  задачами МКГ являются координация деятельности орга-нов исполнительной власти Кыргызской Республики,  международных органи-заций,  стран-доноров  и  частных  лиц по реализации проекта по решениюпроблем жителей поселка Минкуш,  подготовка проектных  предложений  длярассмотрения на заседаниях правительственных, международных организацийс участием представителей стран-доноров.     5. Функции МКГ:     - разработка и реализация плана мероприятий в области защиты насе-ления и территорий поселка Минкуш от чрезвычайных ситуаций природного итехногенного характера;     - содействие Министерству чрезвычайных ситуаций Кыргызской Респуб-лики в привлечении инвестиций в осуществление программ, направленных напредупреждение чрезвычайных ситуаций, обслуживание, реабилитацию закон-сервированных хвостохранилищ и горных отвалов в районе поселка Минкуш;     - координация  деятельности  и  заслушивание отчетов руководителейправительственных и других организаций по вопросам технического состоя-ния хвостохранилищ и водных ресурсов в районе поселка Минкуш;     - оказание содействия в организации мероприятий  по  рекультивациихвостохранилищ и последующему перезахоронению (переработки);     - разработка плана мониторинга окружающей среды и состояния  хвос-тохранилищ радиоактивных отходов;     - рассмотрение предложений по созданию локальной  системы  монито-ринга оползневой опасности в районе поселка Минкуш;     - координация действий Министерства чрезвычайных ситуаций Кыргызс-кой  Республики,  международных  организаций и стран-доноров по решениюпроблем урановых хвостохранилищ, расположенных в районе поселка Минкуш;     - контроль за ходом реализации утвержденных проектных предложений,подготовка рекомендаций по их реализации,  своевременное информированиечленов МКГ и других заинтересованных сторон;     - рассмотрение предложений о проведении научно-исследовательских иопытно-конструкторских работ, направленных на защиту территории поселкаМинкуш,  а также территорий,  прилегающих к стоку рек Туюк-Суу, Кокоме-рен, Нарын, от загрязнения радиоактивными веществами;     - развитие сотрудничества и взаимодействия с международными  орга-низациями, финансовыми институтами и странами-донорами.                      III. Права и обязанности МКГ      6. МКГ в соответствии с возложенными на него функциями:     - привлекает в установленном порядке специалистов  научно-исследо-вательских,  проектно-изыскательских  и  других  организаций КыргызскойРеспублики для  проведения  научно-исследовательских,  проектно-изыска-тельских работ;     - рассматривает проектные  предложения  в  области  предупреждениячрезвычайных  ситуаций  и  безопасного  обращения с законсервированнымихвостохранилищами и горными отвалами,  расположенными в районе  поселкаМинкуш;     - запрашивает у министерств и ведомств, юридических лиц сведения иматериалы,  необходимые  для  координации мероприятий по реабилитации иэксплуатации законсервированных хвостохранилищ и горных отвалов, распо-ложенных в районе поселка Минкуш;     - привлекает по согласованию с органами  местного  самоуправления,местные  сообщества для участия в мероприятиях по предупреждению и лик-видации последствий возможных стихийных бедствий в районе поселка  Мин-куш.                    IV. Организация деятельности МКГ      7. МКГ является коллегиальным органом, его состав определяется ре-шением Правительства Кыргызской Республики.     8. Деятельность МКГ возглавляет его руководитель, во время его от-сутствия - заместитель руководителя МКГ.  Руководитель представляет МКГв  отношениях с государственными - участниками и другими международнымиорганизациями по вопросам связанным с его деятельностью.     9. МКГ свою деятельность проводит путем проведения заседания.  За-седания МКГ проводятся по предложению председателя или членов МКГ.  Ос-нованием  для  внеочередного заседания является оперативное сообщение опроизошедшей ситуации,  требующей безотлагательного рассмотрения на за-седании МКГ. Заседание МКГ протоколируется.     10. Решения  МКГ принимается на заседании МКГ простым большинствомголосов от числа присутствующих на заседании членов  МКГ.  Каждый  членМКГ  обладает правом одного решающего голоса.  Кворум является присутс-твие более половины от общего числа членов МКГ.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xchmaywskpkwsmca_ucd">
      <w:r>
        <w:rPr>
          <w:rFonts w:ascii="Arial" w:cs="Arial" w:eastAsia="Arial" w:hAnsi="Arial"/>
          <w:color w:val="132D3F"/>
          <w:sz w:val="16"/>
          <w:szCs w:val="16"/>
          <w:u w:val="single"/>
        </w:rPr>
        <w:t xml:space="preserve">dalil.kg/document/58743</w:t>
      </w:r>
    </w:hyperlink>
  </w:p>
  <w:p>
    <w:pPr>
      <w:spacing w:after="0" w:before="40"/>
      <w:jc w:val="center"/>
    </w:pPr>
    <w:hyperlink w:history="1" r:id="rIdjyvqpbpwhg3169rf3aj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fccr6ruf2nv7ffmhbtv-" Type="http://schemas.openxmlformats.org/officeDocument/2006/relationships/hyperlink" Target="https://dalil.kg/document/58609" TargetMode="External"/><Relationship Id="rIdje1timnejnvr7vkxcc88b"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xchmaywskpkwsmca_ucd" Type="http://schemas.openxmlformats.org/officeDocument/2006/relationships/hyperlink" Target="https://dalil.kg/document/58743" TargetMode="External"/><Relationship Id="rIdjyvqpbpwhg3169rf3aj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2026-10-03T13:21:36.316Z</dcterms:created>
  <dcterms:modified xsi:type="dcterms:W3CDTF">2026-10-03T13:21:36.316Z</dcterms:modified>
</cp:coreProperties>
</file>

<file path=docProps/custom.xml><?xml version="1.0" encoding="utf-8"?>
<Properties xmlns="http://schemas.openxmlformats.org/officeDocument/2006/custom-properties" xmlns:vt="http://schemas.openxmlformats.org/officeDocument/2006/docPropsVTypes"/>
</file>