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fbv4xathraaqyucjf5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декабря 2007 года № 593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Программы строительства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водохозяйственных объектов и освоения новых</w:t>
      </w:r>
    </w:p>
    <w:p>
      <w:r>
        <w:rPr>
          <w:rFonts w:ascii="Arial" w:cs="Arial" w:eastAsia="Arial" w:hAnsi="Arial"/>
          <w:sz w:val="24"/>
          <w:szCs w:val="24"/>
        </w:rPr>
        <w:t xml:space="preserve">орошаемых земель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2008-2010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сельского населения,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орошаемого  земледелия и возобновления строительства ирригационных объ-</w:t>
      </w:r>
    </w:p>
    <w:p>
      <w:r>
        <w:rPr>
          <w:rFonts w:ascii="Arial" w:cs="Arial" w:eastAsia="Arial" w:hAnsi="Arial"/>
          <w:sz w:val="24"/>
          <w:szCs w:val="24"/>
        </w:rPr>
        <w:t xml:space="preserve">ектов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 водохозяйственных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и освоения новых орошаемых земель в Кыргызской  Республике  на</w:t>
      </w:r>
    </w:p>
    <w:p>
      <w:r>
        <w:rPr>
          <w:rFonts w:ascii="Arial" w:cs="Arial" w:eastAsia="Arial" w:hAnsi="Arial"/>
          <w:sz w:val="24"/>
          <w:szCs w:val="24"/>
        </w:rPr>
        <w:t xml:space="preserve">2008-2010 годы (далее - Программа).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  предусматривать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  бюджете Кыргызской Республики на 2008-2010 годы средс-</w:t>
      </w:r>
    </w:p>
    <w:p>
      <w:r>
        <w:rPr>
          <w:rFonts w:ascii="Arial" w:cs="Arial" w:eastAsia="Arial" w:hAnsi="Arial"/>
          <w:sz w:val="24"/>
          <w:szCs w:val="24"/>
        </w:rPr>
        <w:t xml:space="preserve">тва на реализацию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  сельского,  водного  хозяйства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 обеспечить выполнение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4. Установить, что гражданам, переселяемым из зон природных катак-</w:t>
      </w:r>
    </w:p>
    <w:p>
      <w:r>
        <w:rPr>
          <w:rFonts w:ascii="Arial" w:cs="Arial" w:eastAsia="Arial" w:hAnsi="Arial"/>
          <w:sz w:val="24"/>
          <w:szCs w:val="24"/>
        </w:rPr>
        <w:t xml:space="preserve">лизмов,  земельные участки для ведения  личного  подсобного  хозяйства,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  и  обслуживания жилого дома предоставляются из освоенных</w:t>
      </w:r>
    </w:p>
    <w:p>
      <w:r>
        <w:rPr>
          <w:rFonts w:ascii="Arial" w:cs="Arial" w:eastAsia="Arial" w:hAnsi="Arial"/>
          <w:sz w:val="24"/>
          <w:szCs w:val="24"/>
        </w:rPr>
        <w:t xml:space="preserve">земель соответствующих областей.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  за  выполнением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 развития агропромышленного комплекса и природопользования Аппара-</w:t>
      </w:r>
    </w:p>
    <w:p>
      <w:r>
        <w:rPr>
          <w:rFonts w:ascii="Arial" w:cs="Arial" w:eastAsia="Arial" w:hAnsi="Arial"/>
          <w:sz w:val="24"/>
          <w:szCs w:val="24"/>
        </w:rPr>
        <w:t xml:space="preserve">та 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Исполняющий обязанности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вице-премьер-министра,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 обязанности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            И.Айдаралиев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fbv4xathraaqyucjf5nq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2026-09-23T11:52:12.273Z</dcterms:created>
  <dcterms:modified xsi:type="dcterms:W3CDTF">2026-09-23T11:52:12.273Z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