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октября 1998 года N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генеральном консульстве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Объединенных Арабских Эмиратах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ноября 1999 года N 626</w:t>
      </w:r>
      <w:r>
        <w:rPr>
          <w:rFonts w:ascii="Arial" w:cs="Arial" w:eastAsia="Arial" w:hAnsi="Arial"/>
          <w:sz w:val="20"/>
          <w:szCs w:val="20"/>
        </w:rPr>
        <w:t xml:space="preserve"> о генеральном консульстве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Объединенных Арабских Эмиратах.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Муратова  Акылбека  Иркиновича  генеральным  консулом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Объединенных Арабских Эмиратах.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(В редакции </w:t>
      </w:r>
      <w:hyperlink w:history="1" r:id="rIdgsaun1ieyyhue07y7qe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от 24 июня 2022 года</w:t>
      </w:r>
      <w:r>
        <w:rPr>
          <w:rFonts w:ascii="Arial" w:cs="Arial" w:eastAsia="Arial" w:hAnsi="Arial"/>
          <w:sz w:val="20"/>
          <w:szCs w:val="20"/>
        </w:rPr>
        <w:t xml:space="preserve"> № 335</w:t>
      </w:r>
      <w:r>
        <w:rPr>
          <w:rFonts w:ascii="Arial" w:cs="Arial" w:eastAsia="Arial" w:hAnsi="Arial"/>
          <w:sz w:val="20"/>
          <w:szCs w:val="20"/>
        </w:rPr>
        <w:t xml:space="preserve"> пункт 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wpdolcqhzeubyhm_7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dalil.kg/document/5880</w:t>
      </w:r>
    </w:hyperlink>
  </w:p>
  <w:p>
    <w:pPr>
      <w:spacing w:after="0" w:before="40"/>
      <w:jc w:val="center"/>
    </w:pPr>
    <w:hyperlink w:history="1" r:id="rIddjer819quzy063eivob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aun1ieyyhue07y7qeba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wpdolcqhzeubyhm_75t" Type="http://schemas.openxmlformats.org/officeDocument/2006/relationships/hyperlink" Target="https://dalil.kg/document/5880" TargetMode="External"/><Relationship Id="rIddjer819quzy063eivob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2026-09-25T21:11:36.671Z</dcterms:created>
  <dcterms:modified xsi:type="dcterms:W3CDTF">2026-09-25T21:11:36.671Z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