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ii6d9sccoeflanbcubsd7">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19 января 2008 года № 15            ПОСТАНОВЛЕНИЕ ПРАВИТЕЛЬСТВА КЫРГЫЗСКОЙ РЕСПУБЛИКИ               Об итогах социально-экономического развития                   Кыргызской Республики за 2007 год      Правительство Кыргызской Республики отмечает, что в первом полуго-дии  2007  года сложились более высокие,  чем в предыдущие годы,  темпыэкономического роста.  Положительные темпы роста достигнуты во всех ос-новных секторах экономики.  Проводилась целенаправленная работа по зак-реплению и усилению наметившихся положительных тенденций социально-эко-номического  развития,  а также по достижению целей,  предусмотренных вСтратегии развития страны на 2007-2010 годы и Программе действий Прави-тельства Кыргызской Республики на 2007 год.     Производство валового внутреннего продукта (ВВП) в 2007 году  сло-жилось  в сумме 139,7 млрд.  сомов,  а его реальный рост по сравнению ссоответствующим периодом прошлого года составил 8,2 процента.  Реальныйрост  ВВП,  без учета предприятий по разработке месторождения "Кумтор",составил 8,7 процента за счет роста производства во всех секторах  эко-номики. Дефлятор ВВП в 2007 году составил 113,5 процента. На рост ВВП восновном повлияли отрасли,  оказывающие услуги  (6,2%),  промышленность(0,7%),  сельское хозяйство (0,4%) и строительство (0,8%). В расчете надушу населения объем ВВП составил 26,7 тыс.  сомов (720 долларов США) ивозрос на 7,3 процента.     Вместе с тем, во втором полугодии 2007 года начался рост инфляции,пик которой пришелся на октябрь 2007 года. За январь-сентябрь 2007 годауровень инфляции к декабрю 2006 года составил 10,3 процента,  а  за  10месяцев  2007 года - 20,1 процента.  Это связано с резким ростом цен наосновные продукты питания. Так, хлебобулочные изделия и крупы подорожа-ли на 32,0 процента, масла и жиры - на 19,6 процента.     Динамика инфляции в 2007 году складывалась под воздействием  внеш-них  шоков,  выразившихся в росте цен на зерно,  нефть и отдельные видыпродовольствия на мировых товарных рынках.     В банковской  системе  продолжались сохраняться положительные тен-денции.  Денежная масса М2Х за январь-ноябрь 2007 года  увеличилась  на20,6 процента,  и на 1 декабря 2007 года ее объем составил 38920,5 млн.сомов. Кредитный портфель коммерческих банков увеличился по сравнению ссоответствующим  периодом 2006 года на 75,5 процента.  Рост деловой ак-тивности населения,  повышение доходов граждан,  улучшение  ситуации  вбанковской  системе  способствовали увеличению притока депозитов в ком-мерческие банки. Объем депозитов в них составил 21884,5 млн. сомов, илиувеличился на 30,2 процента по сравнению с 2006 годом.     Для укрепления финансовой привлекательности  экономики  необходимосохранять  политику  капитализации банков путем увеличения требований ккапиталу банков,  расширять возможности их участия в экономике, в част-ности, разрешить коммерческим банкам инвестировать в ликвидные корпора-тивные ценные бумаги.  Необходимо ускорить принятие  Закона  КыргызскойРеспублики "О защите банковских вкладов".     Объем внешнеторгового оборота в январе-ноябре 2007  года,  включаяобъемы  экспортно-импортных  операций  физических лиц,  составил 3469,9млн.  долларов США, превысив показатель 2006 года на 44,5 процента, приэтом  экспорт  товаров увеличился на 41,4 процента,  а импорт - на 45,8процента. Объем импорта из стран дальнего зарубежья возрос на 65,9 про-цента,  а из государств-участников Содружества Независимых Государств -на 54,9 процента.     В результате  опережающего роста импорта над экспортом отрицатель-ное сальдо торгового баланса составило 1435,3 млн.  долларов  США,  илибольше чем в январе-ноябре 2006 года на 47,9 процента.     За отчетный период в промышленности произведено продукции на сумму59222,2 млн.  сомов, индекс физического объема промышленной продукции к2006 году составил 107,3 процента, без учета золотодобывающих предприя-тий на месторождении "Кумтор" - на 44081,9 млн.  сомов,  или 110,3 про-цента.  В горнодобывающей промышленности индекс физического объема сос-тавил 98 процентов, а в обрабатывающей промышленности - 107,5 процента.Снизился выпуск продукции в металлургическом производстве, производствемашин и оборудования,  электрооборудования,  электронного и оптическогооборудования.     В промышленности сохраняется проблема возмещения НДС для предприя-тий-экспортеров.  Из-за несовершенства механизма возмещения НДС налого-вые органы изымают у предприятий значительные оборотные средства. Серь-езным фактором,  влияющим на конкурентоспособность предприятий  промыш-ленности, являются ставки социальных отчислений.     В электроэнергетике сохраняются проблемы снижения общих  потерь  итарифообразования.  В сетях распределительных компаний потери электроэ-нергии составляют 36,1 процента, не в полном объеме осуществляется сборсредств за отпущенную электроэнергию,  тарифы на электроэнергию не пок-рывают затрат,  ощущается недостаток мощностей по выработке и  передачеэлектроэнергии.     Валовой выпуск продукции сельского хозяйства,  охоты и лесного хо-зяйства в 2007 году составил 89717 млн. сомов и увеличился по сравнениюс 2006 годом на 1,5 процента.  Из общего объема произведенной продукциина  долю  растениеводства  приходилось 58,1 процента,  животноводства -40,6 процента,  услуг - 1,1 процента,  охоты и лесного хозяйства -  0,2процента.     Сократилось производство зерна на 4,6 процента, в том числе пшени-цы - на 15,6 процента; хлопка-сырца - на 19,1 процента и сахарной свек-лы - на 31,2 процента.  Посевная площадь пшеницы уменьшилась по сравне-нию с 2006 годом на 51,5 тыс. га.     Благоприятная экономическая конъюнктура и  рост  реальных  доходовнаселения,  среднемесячной  заработной  платы способствовали увеличениюпотребительского спроса на товары и услуги. Общий объем оборота торгов-ли,  ремонта автомобилей, бытовых изделий и предметов личного пользова-ния в январе-декабре 2007 года по сравнению с 2006 годом возрос в целомпо республике на 11,4 процента. Объем услуг гостиниц и ресторанов выросна 11,2 процента.     Валовой объем  услуг  почтовой  и  электрической связи за 2007 годсоставил 9084,7 млн. сомов, или увеличился к уровню прошлого года в 1,8раза за счет деятельности операторов мобильной связи.  Общее количествоабонентов сотовой связи превысило 1,68  миллиона,  что  составляет  310абонентов на 1000 человек.  В зоне охвата сотовой связи проживают более70 процентов населения республики.     Общий объем  валовой  продукции строительства в 2007 году составил20653,2 млн. сомов, или 120,2 процента к 2006 году.     Объем освоения инвестиций в основной капитал за счет всех источни-ков финансирования составил 24385,5 млн.  сомов, реальный темп роста посравнению с аналогичным периодом прошлого года составил 103,7 процента.Наибольшая доля в общем объеме освоенных инвестиций приходится  на  жи-лищное   строительство,  горнодобывающую  промышленность,  транспорт  исвязь, обрабатывающую промышленность, электроэнергетику.     За 9  месяцев 2007 года привлечено прямых иностранных инвестиций вреспублику в размере 324450,8 тыс. долларов США, или в 1,7 раза больше,чем за соответствующий период 2006 года.     Валовая добавленная стоимость,  произведенная субъектами малого  исреднего бизнеса за 9 месяцев 2007 года,  составила 44083,9 млн. сомов,или 44,5 процента ВВП республики.  Объем промышленной продукции, произ-веденной  субъектами малого и среднего бизнеса (далее - МСБ) за 9 меся-цев 2007 года,  составил 9995,9 млн.  сомов. Субъектами МСБ произведеносельскохозяйственной продукции на сумму 39892,8 млн. сомов.     Численность незанятого населения в трудоспособном возрасте, состо-ящего на учете в органах государственной службы занятости в поисках ра-боты,  на 1 января 2008 года составила 104,5 тыс.  человек, из них чис-ленность зарегистрированных безработных - 71,3 тыс. человек.     Рост экономики способствовал улучшению ситуации в социальной  сфе-ре. Стоимостная величина минимального потребительского бюджета (далее -МПБ) на душу населения в 2007 году 2795,88 сома в месяц,  для населениятрудоспособного возраста - 3082,85 сома, пенсионного возраста - 2435,62сома, детей - 2399,15 сома.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минимальной заработнойплате" от 30 октября 2006 года № 519 минимальная заработная плата  с  1января 2007 года установлена в размере 340 сомов.     В январе-ноябре 2007 года  номинальная  среднемесячная  заработнаяплата  по  республике (без учета малых предприятий) сложилась в размере3837 сомов и по сравнению с соответствующим периодом 2006 года увеличи-лась на 31,3 процента.     С 1 января 2007 года на 30 процентов  увеличена  заработная  платаработников здравоохранения, образования, научных учреждений, культуры исоциальной защиты.  С 1 января 2007 года на 50 процентов повышен  долж-ностной  оклад  гражданского персонала Министерства внутренних дел Кыр-гызской Республики и Главного управления  исполнения  наказаний  Минис-терства  юстиции Кыргызской Республики.  С 1 октября 2007 года повышеныбазовая часть пенсии до 400 сомов и сумма страховых частей пенсий на 10процентов,  установлены  надбавки  к ежемесячным социальным пособиям от100 до 300 сомов.     Правительство Кыргызской  Республики  отмечает  улучшение социаль-но-экономической ситуации в 2007 году.  Вместе с  тем  сохраняется  рядпроблем, требующих оперативного решения в 2008 году.     Правительство Кыргызской Республики постановляет:     1. Считать, что главным результатом проводимой Правительством Кыр-гызской Республики экономической  политики  является  восстановление  в2007 году высоких темпов экономического роста.     2. Отметить неудовлетворительную  работу  Министерства  сельского,водного  хозяйства и перерабатывающей промышленности Кыргызской Респуб-лики по достижению в 2007 году целевых ориентиров, заложенных в Страте-гии развития страны на 2007-2010 годы.     3. Отметить слабую работу Министерства экономического  развития  иторговли Кыргызской Республики по контролю за достижением министерства-ми и ведомствами Кыргызской Республики целевых ориентиров, заложенных вСтратегии развития страны на 2007-2010 годы.     4. Министерству промышленности,  энергетики и  топливных  ресурсовКыргызской Республики и Министерству сельского, водного хозяйства и пе-рерабатывающей промышленности  Кыргызской  Республики  провести  анализпричин  невыполнения  целевых  показателей Стратегии развития страны на2007-2010 годы и принять меры по недопущению срыва в достижении целевыхпоказателей в 2008 году.     5. Министерству сельского,  водного хозяйства  и  перерабатывающейпромышленности  Кыргызской Республики совместно с главами местных госу-дарственных администраций в срок до конца февраля 2008 года разработатьоптимальную  структуру  посевных  площадей сельскохозяйственных культурпод урожай 2008  года,  обеспечивающую  продовольственную  безопасностьреспублики, и внести на рассмотрение в Правительство Кыргызской Респуб-лики.     6. Министерству  финансов Кыргызской Республики совместно с Минис-терством экономического развития и торговли Кыргызской Республики,  Го-сударственным комитетом Кыргызской Республики по налогам и сборам и Го-сударственным таможенным комитетом Кыргызской Республики в срок  до  15марта  2008 года внести в Правительство Кыргызской Республики предложе-ния по внесению изменений и дополнений в Положение о зачете, возврате ивозмещении  из республиканского бюджета сумм переплат по налогам и дру-гим платежам.     7. Рекомендовать Социальному фонду Кыргызской Республики совместнос Министерством экономического развития и торговли Кыргызской Республи-ки,  Министерством  финансов  Кыргызской Республики и Службой надзора ирегулирования финансового рынка Кыргызской Республики в срок до 15 мар-та 2008 года рассмотреть возможность инвестирования ресурсов Социально-го фонда Кыргызской Республики в национальные проекты.     8. Министерству экономического развития и торговли Кыргызской Рес-публики:     - совместно с Министерством промышленности, энергетики и топливныхресурсов Кыргызской Республики,  Министерством труда и социального раз-вития  Кыргызской Республики,  Министерством здравоохранения КыргызскойРеспублики и Национальным статистическим комитетом Кыргызской Республи-ки  в срок до 15 марта 2008 года внести в Правительство Кыргызской Рес-публики предложения по утверждению ключевых параметров экономической  исоциальной политики по следующим позициям: энергозатратность экономики,производительность труда, уровень реальных доходов населения, продолжи-тельность жизни;     - совместно с Министерством финансов Кыргызской Республики и Наци-ональным  банком  Кыргызской  Республики  в  срок до 15 марта 2008 годавнести в Правительство Кыргызской Республики предложения  по  повышениюроли Национального банка Кыргызской Республики в содействии экономичес-кому росту.     9. Контроль  за  выполнением настоящего постановления возложить насоответствующие отделы Аппарата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ctyhjozumupfwdi2x_m">
      <w:r>
        <w:rPr>
          <w:rFonts w:ascii="Arial" w:cs="Arial" w:eastAsia="Arial" w:hAnsi="Arial"/>
          <w:color w:val="132D3F"/>
          <w:sz w:val="16"/>
          <w:szCs w:val="16"/>
          <w:u w:val="single"/>
        </w:rPr>
        <w:t xml:space="preserve">dalil.kg/document/58847</w:t>
      </w:r>
    </w:hyperlink>
  </w:p>
  <w:p>
    <w:pPr>
      <w:spacing w:after="0" w:before="40"/>
      <w:jc w:val="center"/>
    </w:pPr>
    <w:hyperlink w:history="1" r:id="rId7brh9evzhqmohfzbpte2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6d9sccoeflanbcubsd7"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ctyhjozumupfwdi2x_m" Type="http://schemas.openxmlformats.org/officeDocument/2006/relationships/hyperlink" Target="https://dalil.kg/document/58847" TargetMode="External"/><Relationship Id="rId7brh9evzhqmohfzbpte2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2026-09-24T14:42:07.621Z</dcterms:created>
  <dcterms:modified xsi:type="dcterms:W3CDTF">2026-09-24T14:42:07.621Z</dcterms:modified>
</cp:coreProperties>
</file>

<file path=docProps/custom.xml><?xml version="1.0" encoding="utf-8"?>
<Properties xmlns="http://schemas.openxmlformats.org/officeDocument/2006/custom-properties" xmlns:vt="http://schemas.openxmlformats.org/officeDocument/2006/docPropsVTypes"/>
</file>