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oral6jcx6p_ytk2magbu-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2008 года № 50            ПОСТАНОВЛЕНИЕ ПРАВИТЕЛЬСТВА КЫРГЫЗСКОЙ РЕСПУБЛИКИ                 О государственной системе классификации                    коллективных средств размещения                        в Кыргызской Республике      В соответствии  с указами Президента Кыргызской Республики "О соз-дании благоприятных условий для проведения туристского  сезона  в  2005году  и  мерах по дальнейшему развитию туризма в Кыргызской Республике"от</w:t>
      </w:r>
    </w:p>
    <w:p>
      <w:r>
        <w:rPr>
          <w:rFonts w:ascii="Arial" w:cs="Arial" w:eastAsia="Arial" w:hAnsi="Arial"/>
          <w:sz w:val="24"/>
          <w:szCs w:val="24"/>
        </w:rPr>
        <w:t xml:space="preserve">9 августа 2005 года № 307</w:t>
      </w:r>
    </w:p>
    <w:p>
      <w:r>
        <w:rPr>
          <w:rFonts w:ascii="Arial" w:cs="Arial" w:eastAsia="Arial" w:hAnsi="Arial"/>
          <w:sz w:val="24"/>
          <w:szCs w:val="24"/>
        </w:rPr>
        <w:t xml:space="preserve">, "О Стратегии развития страны на 2007-2010годы" от</w:t>
      </w:r>
    </w:p>
    <w:p>
      <w:r>
        <w:rPr>
          <w:rFonts w:ascii="Arial" w:cs="Arial" w:eastAsia="Arial" w:hAnsi="Arial"/>
          <w:sz w:val="24"/>
          <w:szCs w:val="24"/>
        </w:rPr>
        <w:t xml:space="preserve">16 мая 2007 года № 24</w:t>
      </w:r>
    </w:p>
    <w:p>
      <w:r>
        <w:rPr>
          <w:rFonts w:ascii="Arial" w:cs="Arial" w:eastAsia="Arial" w:hAnsi="Arial"/>
          <w:sz w:val="24"/>
          <w:szCs w:val="24"/>
        </w:rPr>
        <w:t xml:space="preserve">, в целях развития гостиничного сектора исредств размещения туристов как основы туристской индустрии  КыргызскойРеспублики Правительство Кыргызской Республики постановляет:     1. Государственному агентству по туризму  при  Правительстве  Кыр-гызской Республики в двухмесячный срок в установленном порядке разрабо-тать и утвердить Единую государственную систему  классификации  коллек-тивных средств размещения в Кыргызской Республике.     2.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    Премьер-министр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mblaibcrkr2crcx0o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dalil.kg/document/58886</w:t>
      </w:r>
    </w:hyperlink>
  </w:p>
  <w:p>
    <w:pPr>
      <w:spacing w:after="0" w:before="40"/>
      <w:jc w:val="center"/>
    </w:pPr>
    <w:hyperlink w:history="1" r:id="rId2ntdz_ilgekgah3rvsf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al6jcx6p_ytk2magbu-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mblaibcrkr2crcx0o7x" Type="http://schemas.openxmlformats.org/officeDocument/2006/relationships/hyperlink" Target="https://dalil.kg/document/58886" TargetMode="External"/><Relationship Id="rId2ntdz_ilgekgah3rvsf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2026-09-25T01:17:14.109Z</dcterms:created>
  <dcterms:modified xsi:type="dcterms:W3CDTF">2026-09-25T01:17:14.109Z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