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xndtmnae2uydjygbv0v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января 1999 года N 50                               Утверждено                     </w:t>
      </w:r>
      <w:hyperlink w:history="1" r:id="rIdahfnsqhpialyiu8ntlbf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октября 1998 года N 652                                ПОЛОЖЕНИЕ             о комиссии по нравам при Министерстве юстиции                         Кыргызской Республики     1.   Комиссия   по  нравам  при  Министерстве  юстиции  КыргызскойРеспублики    (далее   -   Комиссия)   является    совещательным     ирекомендательно-консультативным органом.    Комиссия образуется в целях пресечения имеющихся фактов пропагандыпорнографии,   натуралистической эротики, культа насилия и  жестокостина страницах печатных изданий,  в телерадиопередачах,  распространениякино-,      видео-,     звуко-,     театральнозрелищной     продукции,пропагандирующей вульгарно-натуралистический показ сцен,  оскорбляющихчеловеческое  достоинство,    религиозные    чувства,   способствующихразложению    морально-нравственных  норм  и   национальных   традицийнародов.    2.  Комиссия  в  своей  деятельности руководствуется  КонституциейКыргызской Республики, законами и иными нормативными правовыми  актамиКыргызской Республики, а также настоящим Положением.    3. Основными задачами Комиссии являются:    -  разработка  критериев  определения в  кино-,   видео-,  звуко-,театральнозрелищной продукции и печатных изданиях  культа  насилия   ижестокости,  сцен,  оскорбляющих человеческое достоинство, религиозныечувства, а также злементов натуралистической эротики и порнографии;    -   формирование   совместно  с  соответствующими  министерствами,государственными комитетами и административными  ведомствами   системымер, направленных на пресечение распространения кино-, видео-, звуко-,театральнозрелищной  продукции и печатных  изданий,   пропагандирующихпорнографию, культ насилия и жестокости и др.;    -   изучение  и  использование  опыта  иностранных  государств  пособлюдению морально-нравственных норм и национальных традиций;    - разработка и внесение  (через  Министерство  юстиции  КыргызскойРеспублики)   на  рассмотрение  Правительства  Кыргызской   Республикипроектов  нормативных правовых актов Кыргызской Республики по вопросамсоблюдения общественной морали;    -  разработка  правил  продажи,  распространения,  приобретения  ирекламирования   материалов   эротического   содержания,   определениевозрастного    ограничения,    исключающих   возможности    вовлечениянесовершеннолетних   в  организацию,  изготовление,   распространение,рекламирование и продажу продукции эротического содержания;    - привлечение в своей работе общественных организаций и граждан попроведению мероприятий, отнесенных к компетенции Комиссии.    4. В соответствии с возложенными задачами Комиссия имеет право:    - на основе запросов и обращений  соответствующих  государственныхорганов,   общественных  и  иных  организаций  и  граждан,   а   такжепубликаций  в  средствах  массовой  информации  давать  заключения  повопросам   признания   кино-,   видео-,  звуко-,   театральнозрелищнойпродукции  и  печатных  изданий порнографическими,   натуралистическойэротикой  или  пропагандирующими культ насилия и жестокости;    - направлять в соответствующие государственные органы для принятиянеобходимых   мер  материалы  о  случаях  организации,   демонстрации,рекламировании   и  издании  кино-видеопродукции,   печатных   изданийпорнографического содержания, а также торговли ими;    - привлекать к  выполнению  поставленных  задач  квалифицированныхспециалистов;    -   запрашивать   и   получать  от  министерств,   государственныхкомитетов,    административных  ведомств  сведения,  необходимые   дляосуществлениявозложенных на Комиссию задач;    - создавать рабочие группы для изучения отдельных вопросов.    Комиссия имеет иные права,  вытекающие из настоящего  Положения  ииных нормативных правовых актов Кыргызской Республики.    5.   Комиссия   образуется  в  составе  председателя,  заместителяпредседателя,    ответственного   секретаря,   видных   представителейобщественности,   деятелей   науки,  культуры,   медицины   и   другихспециалистов.    6. Заседания Комиссии проводятся по мере необходимости, но не режедвух раз в год.    7.   Заседания    Комиссии  являются  правомочными   при   наличиибольшинства членов Комиссии.    Решения    Комиссии    принимаются   большинством    голосов    отприсутствующих ее членов.    8. Материалы предварительно изучаются председателем Комиссии,  егозаместителем  или  другим  членом Комиссии по поручению  председателя,которые   принимают   решение о рассмотрении их  на  заседании  или  одополнительной   проверке   поступивших  материалов   (о   привлеченииспециалистов для проведения экспертизы и др.)    9. Председатель  Комиссии  руководит  заседанием.  При  отсутствиипредседателя  Комиссии  исполнение  его  обязанностей  возлагается  назаместителя председателя.    10.   Заседание    Комиссии    протоколируется   и   подписываетсяпредседательствующим и секретарем.    11. Организация деятельности Комиссии обеспечивается Министерствомюстиции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mytp8dr7npvem93bfmn">
      <w:r>
        <w:rPr>
          <w:rFonts w:ascii="Arial" w:cs="Arial" w:eastAsia="Arial" w:hAnsi="Arial"/>
          <w:color w:val="132D3F"/>
          <w:sz w:val="16"/>
          <w:szCs w:val="16"/>
          <w:u w:val="single"/>
        </w:rPr>
        <w:t xml:space="preserve">dalil.kg/document/5894</w:t>
      </w:r>
    </w:hyperlink>
  </w:p>
  <w:p>
    <w:pPr>
      <w:spacing w:after="0" w:before="40"/>
      <w:jc w:val="center"/>
    </w:pPr>
    <w:hyperlink w:history="1" r:id="rIdlqxmaenw424yd25-rrn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ndtmnae2uydjygbv0vj" Type="http://schemas.openxmlformats.org/officeDocument/2006/relationships/hyperlink" Target="https://dalil.kg/document/33118" TargetMode="External"/><Relationship Id="rIdahfnsqhpialyiu8ntlbfv" Type="http://schemas.openxmlformats.org/officeDocument/2006/relationships/hyperlink" Target="https://dalil.kg/document/58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mytp8dr7npvem93bfmn" Type="http://schemas.openxmlformats.org/officeDocument/2006/relationships/hyperlink" Target="https://dalil.kg/document/5894" TargetMode="External"/><Relationship Id="rIdlqxmaenw424yd25-rrn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2026-09-24T06:19:04.429Z</dcterms:created>
  <dcterms:modified xsi:type="dcterms:W3CDTF">2026-09-24T06:19:04.429Z</dcterms:modified>
</cp:coreProperties>
</file>

<file path=docProps/custom.xml><?xml version="1.0" encoding="utf-8"?>
<Properties xmlns="http://schemas.openxmlformats.org/officeDocument/2006/custom-properties" xmlns:vt="http://schemas.openxmlformats.org/officeDocument/2006/docPropsVTypes"/>
</file>