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g5oyes-8fwimgqtvlz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28 марта 2008 года № 112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упорядочении режима взаимных поездок граждан</w:t>
      </w:r>
    </w:p>
    <w:p>
      <w:r>
        <w:rPr>
          <w:rFonts w:ascii="Arial" w:cs="Arial" w:eastAsia="Arial" w:hAnsi="Arial"/>
          <w:sz w:val="24"/>
          <w:szCs w:val="24"/>
        </w:rPr>
        <w:t xml:space="preserve">и установлении визового режима со странами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Центральной и Восточной Европы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упорядочения  режима  взаимных поездок граждан между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Республикой и странами Центральной и  Восточной  Европы 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Установить на принципах взаимности  визовый  порядок  въезда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Кыргызскую Республику для граждан следующих государств:  Республика Ал-</w:t>
      </w:r>
    </w:p>
    <w:p>
      <w:r>
        <w:rPr>
          <w:rFonts w:ascii="Arial" w:cs="Arial" w:eastAsia="Arial" w:hAnsi="Arial"/>
          <w:sz w:val="24"/>
          <w:szCs w:val="24"/>
        </w:rPr>
        <w:t xml:space="preserve">бания, Республика Болгария, Босния и Герцеговина, Республика Македония,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 Польша,  Республика Румыния,  Республика Сербия,  Республика</w:t>
      </w:r>
    </w:p>
    <w:p>
      <w:r>
        <w:rPr>
          <w:rFonts w:ascii="Arial" w:cs="Arial" w:eastAsia="Arial" w:hAnsi="Arial"/>
          <w:sz w:val="24"/>
          <w:szCs w:val="24"/>
        </w:rPr>
        <w:t xml:space="preserve">Словения,  Словацкая Республика, Республика Хорватия, Республика Черно-</w:t>
      </w:r>
    </w:p>
    <w:p>
      <w:r>
        <w:rPr>
          <w:rFonts w:ascii="Arial" w:cs="Arial" w:eastAsia="Arial" w:hAnsi="Arial"/>
          <w:sz w:val="24"/>
          <w:szCs w:val="24"/>
        </w:rPr>
        <w:t xml:space="preserve">гория, Чешская Республика.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по  диплома-</w:t>
      </w:r>
    </w:p>
    <w:p>
      <w:r>
        <w:rPr>
          <w:rFonts w:ascii="Arial" w:cs="Arial" w:eastAsia="Arial" w:hAnsi="Arial"/>
          <w:sz w:val="24"/>
          <w:szCs w:val="24"/>
        </w:rPr>
        <w:t xml:space="preserve">тическим каналам информировать соответствующие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Республики,  Министерство внут-</w:t>
      </w:r>
    </w:p>
    <w:p>
      <w:r>
        <w:rPr>
          <w:rFonts w:ascii="Arial" w:cs="Arial" w:eastAsia="Arial" w:hAnsi="Arial"/>
          <w:sz w:val="24"/>
          <w:szCs w:val="24"/>
        </w:rPr>
        <w:t xml:space="preserve">ренних дел Кыргызской Республики, Пограничную службу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  и  Государственный  комитет  национальной безопасности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 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xbfkn3q5fzf5t8tty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dalil.kg/document/58951</w:t>
      </w:r>
    </w:hyperlink>
  </w:p>
  <w:p>
    <w:pPr>
      <w:spacing w:after="0" w:before="40"/>
      <w:jc w:val="center"/>
    </w:pPr>
    <w:hyperlink w:history="1" r:id="rIdbzz4zayipiu6jyvz88p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5oyes-8fwimgqtvlzip" Type="http://schemas.openxmlformats.org/officeDocument/2006/relationships/hyperlink" Target="https://dalil.kg/document/988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xbfkn3q5fzf5t8ttyqb" Type="http://schemas.openxmlformats.org/officeDocument/2006/relationships/hyperlink" Target="https://dalil.kg/document/58951" TargetMode="External"/><Relationship Id="rIdbzz4zayipiu6jyvz88p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2026-09-24T10:12:39.056Z</dcterms:created>
  <dcterms:modified xsi:type="dcterms:W3CDTF">2026-09-24T10:12:39.056Z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