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fhmtzfgbhzlmqttg8nk0r">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6 июня 2008 года № 272            ПОСТАНОВЛЕНИЕ ПРАВИТЕЛЬСТВА КЫРГЫЗСКОЙ РЕСПУБЛИКИ            О заключении Правительства Кыргызской Республики                на проект Закона Кыргызской Республики                 "О прокуратуре Кыргызской Республики"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пунктом 3 статьи 34 конституционного</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КыргызскойРеспублики "О прокуратуре Кыргызской Республики",  в целях определения источника финансирования Правительство Кыргызской Республики постановляет:     1. Одобрить  прилагаемое  заключение  к  проекту Закона КыргызскойРеспублики "О прокуратуре Кыргызской Республики".     2. Направить  настоящее  постановление  в Администрацию ПрезидентаКыргызской Республики.      Премьер-министр                                           И.Чудинов                                                                                   Одобрено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6 июня 2008 года # 272                               ЗАКЛЮЧЕНИЕ             Правительства Кыргызской Республики на проект              Закона Кыргызской Республики "О прокуратуре                        Кыргызской Республики"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и поручением Администрации Президента Кыргызской Республики от 15  мая 2008 года № 12-1595 о представлении заключений на проекты зако-нов Кыргызской Республики "О прокуратуре Кыргызской Республики"  Прави-тельство Кыргызской Республики отмечает следующее.   Принимая во внимание, что в соответствии со статьей77</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в компетенцию прокуратуры Кыргызской Республикивходит осуществление надзора за точным и единообразным исполнением  за-конов и иных нормативных правовых актов Кыргызской Республики,  предла-гаем по всему тексту представленного проекта закона уточнить, что обоз-наченный государственный орган осуществляет надзор за исполнением орга-нами,  осуществляющими оперативно-розыскную  деятельность,  дознание  иследствие, а также администрациями мест содержания задержанных и заклю-ченных под стражу,  всех нормативных правовых актов,  а не только зако-нов.     Предлагаем пересмотреть редакцию пункта 1 статьи 2 проекта Закона,так  как Конституцией Кыргызской Республики не регламентируются органи-зация,  порядок деятельности прокуратуры Кыргызской Республики, а такжеполномочия прокуроров.     В связи с тем,  что в соответствии со статьей 71</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Правительство Кыргызской Республики в своей деятель-ности ответственно и подотчетно перед Президентом Кыргызской Республикии  Жогорку  Кенешем  Кыргызской Республики в пределах,  предусмотренныхКонституцией Кыргызской Республики, предлагаем в статье 3 слова "Прави-тельством Кыргызской Республики" исключить.     Одновременно подпункт 1 пункта 1 статьи 3 проекта Закона предлага-ем изложить в следующей редакции:     "1) надзор за исполнением законов и иных нормативных правовых  ак-тов государственными органами и органами местного самоуправления,  юри-дическими лицами, независимо от форм собственности, их должностными ли-цами, а также гражданами".     Подпункт 6 пункта 1 статьи 3 проекта Закона после слова  "законов"предлагаем дополнить словами "и иных нормативных правовых актов".     В пункте 2 статьи 3 проекта Закона слова  "законодательные  органыи" предлагаем исключить в связи с тем, что Генеральная прокуратура Кыр-гызской Республики не обладает правом законодательной инициативы.     В подпункте 3 пункта 2 статьи 4 проекта Закона предлагаем привестиисчерпывающий перечень случаев, наличие которых дает право вышестоящемупрокурору осуществлять полномочия нижестоящего прокурора.     Пункт 1 статьи 6 проекта Закона после слова  "законов"  предлагаемдополнить словами "и иных нормативных правовых актов".     Относительно участия Генерального прокурора Кыргызской Республики,его  заместителей  на  заседаниях Жогорку Кенеша Кыргызской Республики,Правительства Кыргызской Республики,  Конституционного суда  КыргызскойРеспублики  и  Верховного суда Кыргызской Республики предлагаем принятьво внимание нижеследующие положения ряда нормативных правовых актов.     Статья 62  Конституции  Кыргызской Республики предусматривает воз-можность проведения закрытых заседаний Жогорку Кенеша  Кыргызской  Рес-публики, если характер рассматриваемых вопросов требует этого.     Согласно статье 20 конституционного</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Правительстве  Кыргызской  Республики"  на заседаниях Правительства Кыргызской Республики вправе участвовать  только  Генеральный  прокурор Кыргызской Республики.     В соответствии со статьей 15</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Республики"О  Верховном суде Кыргызской Республики и местных судах" на заседания пленума Верховного суда Кыргызской Республики также может быть приглашен только Генеральный прокурор Кыргызской Республики.     На основании вышеизложенного предлагаем доработать редакцию пункта1 статьи 8 проекта Закона.     Поскольку в систему прокуратуры не могут входить научные и образо-вательные учреждения,  редакции печатных изданий, предлагаем подпункт 5пункта 1 статьи 10 проекта Закона исключить.     Ввиду того,  что пунктом 3 статьи 10 проекта Закона предполагаетсяустановить,  что вопрос создания специализированных прокуратур, военныхпрокуратур  гарнизонов,  районных (городских) прокуратур решается Гене-ральным прокурором Кыргызской Республики по согласованию с Правительст-вом Кыргызской Республики,  предлагаем пункт 4 статьи 10 проекта Законапосле слов "Генеральным прокурором" дополнить словами "по  согласованиюс Правительством Кыргызской Республики".     В пункте 2 статьи 11 проекта Закона предлагаем уточнить количествозаместителей Генерального прокурора Кыргызской Республики.     Поскольку в соответствии  со статьей 1</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нормативных  правовых  актах Кыргызской Республики" под нормативным правовым актом понимается письменный официальный документ установленной формы,  принятый  правотворческим  органом в пределах его компетенции и направленный на установление,  изменение и отмену правовых норм,  т.е. общеобязательных  предписаний  постоянного  или  временного  характера, рассчитанных на многократное применение,  а также  учитывая,  что  акты прокурорского реагирования такие, как протест, представление, предписание,  предостережение, постановление, указание являются актами разового действия,  направленные  на  устранение конкретного нарушения законодательного акта, предлагаем по всему тексту раздела     3 проектаслова  "правовые  акты   прокуратуры   Кыргызской Республики"  заменитьсловами "акты прокурорского реагирования".     Принимая во внимание, что порядок организации работы Национальногосовета  по  делам  правосудия  Кыргызской      Республики  определяется *Законом:202189}Кыргызской  Республики  "О Национальном совете по деламправосудия Кыргызской Республики", предлагаем пункт 5 статьи 12 проекта закона исключить.     Также   учитывая, что  согласно  статье 1</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нормативных   правовых  актах  Кыргызской  Республики" в систему нормативных правовых актов Кыргызской Республики входят:  Конституция,   конституционные   законы,  законы;  указы     Президента,постановления Жогорку Кенеша и Правительства, акты Национального банка, акты министерств, государственных комитетов и административных ведомств,   решения местных     государственных  администраций и  органов  местного  самоуправления,  предлагаем в подпункте  1 пункта 1  статьи 15  проекта слова "правовых актов Генерального прокурора" исключить.     Кроме того,  в  целях  избежания в будущем неясностей предлагаем впункте 1 статьи 2 проекта и в пункте 7 статьи 18 проекта слова  "право-выми актами" заменить словом "решением".   Согласно</w:t>
      </w:r>
    </w:p>
    <w:p>
      <w:r>
        <w:rPr>
          <w:rFonts w:ascii="Arial" w:cs="Arial" w:eastAsia="Arial" w:hAnsi="Arial"/>
          <w:sz w:val="24"/>
          <w:szCs w:val="24"/>
        </w:rPr>
        <w:t xml:space="preserve">Закону</w:t>
      </w:r>
    </w:p>
    <w:p>
      <w:r>
        <w:rPr>
          <w:rFonts w:ascii="Arial" w:cs="Arial" w:eastAsia="Arial" w:hAnsi="Arial"/>
          <w:sz w:val="24"/>
          <w:szCs w:val="24"/>
        </w:rPr>
        <w:t xml:space="preserve">Кыргызской Республики "О нормативных правовых актах  Кыргызской  Республики"  нормативные правовые акты,  имеющие болеенизкую юридическую силу,  должны соответствовать  нормативным  правовымактам, обладающим более высокой юридической силой, например, акты госу-дарственных органов должны соответствовать не только законам, но и ука-зам Президента Кыргызской Республики, постановлениям Правительства Кыр-гызской Республики, предлагаем в пункте 1 статьи 21 проекта закона сло-ва  "закону"  и "законом" заменить словами "нормативным правовым актом,обладающим более высокой юридической силой" в соответствующих падежах.     В пункте  3  статьи 21 проекта Закона предлагаем перечислить пере-чень исключительных случаев,  наступление которых дает прокурору  правоустановить сокращенный срок рассмотрения протеста.     Второе предложение пункта 3 статьи 21  проекта  Закона  предлагаемисключить, поскольку в соответствии с пунктом 6 статьи 267 Гражданскогопроцессуального кодекса Кыргызской Республики оспаривание  нормативногоакта не приостанавливает его действия.     В пунктах 1 и 2 статьи 22,  в пунктах 1 и 3 статьи 23,  в пункте 1статьи  24,  в подпунктах 3 и 5 пункта 2 статьи 32 проекта Закона слово"закона" предлагаем заменить словами "нормативного правового акта".     Пункт 3  статьи  26  проекта Закона считаем необходимым исключить,поскольку льготы по уплате государственной пошлины определяются статьей6 Закона Кыргызской Республики "О государственной пошлине".     Статью 28 проекта Закона считаем целесообразным исключить, так какона дублирует статью 41 настоящего проекта Закона.     Подпункт 1 пункта 1 статьи 31 проекта закона предлагаем изложить вследующей редакции:     "1) соблюдение Конституции Кыргызской Республики,  точное и едино-образное исполнение законов и иных нормативных правовых актов государс-твенными органами и органами местного самоуправления,  юридическими ли-цами, независимо от форм собственности, их должностными лицами, а такжегражданами;".     Принимая во  внимание положения пункта 1 статьи 36 проекта Закона,согласно которому полномочия прокурора по надзору за исполнением  зако-нов органами, осуществляющими оперативно-розыскную деятельность, дозна-ние и следствие должны предусматриваться  законодательством  КыргызскойРеспублики, предлагаем пункт 2 статьи 36 проекта Закона исключить.     Учитывая положения статьи 5</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"Об органах  и  учреждениях  уголовно-исполнительной (пенитенциарной) системы",предлагаем:     - название  главы  4 раздела 4 проекта Закона изложить в следующейредакции:     "Надзор за  исполнением  нормативных правовых актов органами и уч-реждениями уголовно-исполнительной системы и иных  мер  принудительногохарактера, назначаемых судом";     - подпункт 1 пункта 1 статьи 37 законопроекта изложить в следующейредакции:     "1) законность нахождения осужденных и лиц, заключенных под стражув органах и учреждениях уголовно-исполнительной системы;";     - подпункт 2 пункта 1 статьи 38 законопроекта изложить в следующейредакции:     "2) опрашивать осужденных и лиц, заключенных под стражу".     Пункт 5  статьи 40 проекта Закона считаем целесообразным перенестив статью 12,  предусматривающую полномочия Генерального прокурора  Кыр-гызской Республики.     В пункте 10 статьи 45 проекта Закона,  предлагаем уточнить, в ком-петенцию  какого  государственного  органа или должностного лица входитутверждение Положения об аттестации  работников  органов  и  учрежденийпрокуратуры Кыргызской Республики.     В статье 50 проекта Закона:     - пункт 1 предлагаем изложить в следующей редакции:     "1. Денежное содержание прокурорских работников состоит  из  долж-ностного  оклада,  доплат  за классный чин,  выслугу лет и иных выплат,предусмотренных законами и другими нормативными актами.";     - в  связи  с ходатайством Генеральной прокуратуры Кыргызской Рес-публики предлагаем пункт 3 исключить;     - пункт 5 также считаем необходимым исключить, поскольку статья 88Налогового кодекса Кыргызской Республики,  устанавливающая необлагаемыевиды доходов,  не содержит нормы об освобождении от налогообложения до-ходов сотрудников органов прокуратуры;     - в  пункте 6 предлагаем слова "Правительство Кыргызской Республи-ки" заменить словами "Указом Президента Кыргызской Республики", так какработники прокуратуры являются государственными служащими и в соответс-твии со статьей 46</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условия оплаты  труда   государственных    служащих  определяется  Президентом Кыргызской Республики. Второе предложение  указанного  пункта  исключить ввиду того, что единая  система оплаты  труда г осударственных служащих органов государственной власти не предусматривает ежегодные  доплаты за выслуги  лет,  а также премию за квартал.     Пункты 1 и 2 статьи 51 предлагаем исключить,  так как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государственной службе" работники  органов  прокуратуры  относятся к  государственным служащим,на которых  распространяется  законодательство  о пенсионном обеспечениигосударственных служащих.     Пункты 5  и  6  статьи  52 предлагаем исключить,  так как согласностатье 30</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"Об  основных  принципахбюджетного  права  в Кыргызской Республике" создание внебюджетных фондовминистерств,  государственных комитетов,   административных  ведомств идругих органов исполнительной власти, органов местного   самоуправления запрещается,  за исключением Социального фонда  Кыргызской  Республики,  Фонда    обязательного  медицинского  страхования  при     Министерствездравоохранения  Кыргызской  Республики,   а  также внебюджетных фондов,образуемых за счет добровольных пожертвований и взносов.     Ввиду того,  что статья 12 проекта Закона не устанавливает порядокназначения  и  освобождения  от должности Военного прокурора КыргызскойРеспублики, предлагаем пересмотреть редакцию пункта 2 статьи 56 проектаЗакона.     Пункт 3 статьи 56 проекта закона предлагаем  исключить,  посколькуон дублирует подпункт 2 пункт 2 статьи 12 данного проекта закона.     Пункт 3 статьи 57 предлагаем исключить,  так  как  условия  оплатытруда  работников прокуратуры определяются Указом Президента КыргызскойРеспублики.     Должны заметить,  что  в целях реализации плана мероприятий по вы-полнению условий программного Кредита для структурных преобразований  вгосударственном управлении (GSAC) и Кредита на техническую помощь в го-сударственном управлении (CTAC) и в соответствии с пунктом 2</w:t>
      </w:r>
    </w:p>
    <w:p>
      <w:r>
        <w:rPr>
          <w:rFonts w:ascii="Arial" w:cs="Arial" w:eastAsia="Arial" w:hAnsi="Arial"/>
          <w:sz w:val="24"/>
          <w:szCs w:val="24"/>
        </w:rPr>
        <w:t xml:space="preserve">постанов-</w:t>
      </w:r>
    </w:p>
    <w:p>
      <w:r>
        <w:rPr>
          <w:rFonts w:ascii="Arial" w:cs="Arial" w:eastAsia="Arial" w:hAnsi="Arial"/>
          <w:sz w:val="24"/>
          <w:szCs w:val="24"/>
        </w:rPr>
        <w:t xml:space="preserve">ления</w:t>
      </w:r>
    </w:p>
    <w:p>
      <w:r>
        <w:rPr>
          <w:rFonts w:ascii="Arial" w:cs="Arial" w:eastAsia="Arial" w:hAnsi="Arial"/>
          <w:sz w:val="24"/>
          <w:szCs w:val="24"/>
        </w:rPr>
        <w:t xml:space="preserve">Правительства Кыргызской Республики от 30 октября 2004 года № 798"О поэтапном переходе бюджетных учреждений на полное бюджетное финанси-рование" доходы, поступающие от выдачи различных государственных разре-шений,  сертификатов, а также проведения контрольно-надзорных мероприя-тий (проверок),  отчисления от финансовых санкций, штрафов и пени, пол-ностью зачисляются в доход республиканского бюджета.  В этой связи счи-тали бы целесообразным пункт 3 статьи 63 законопроекта исключить.     Пункт 4 статьи 66 проекта Закона предлагаем дополнить  подпунктами4 и 5 следующего содержания:     "4) статью 3</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от 4 июня 2007 года № 77"О  внесении  дополнений  и изменений в Законы Кыргызской Республики</w:t>
      </w:r>
    </w:p>
    <w:p>
      <w:r>
        <w:rPr>
          <w:rFonts w:ascii="Arial" w:cs="Arial" w:eastAsia="Arial" w:hAnsi="Arial"/>
          <w:sz w:val="24"/>
          <w:szCs w:val="24"/>
        </w:rPr>
        <w:t xml:space="preserve">"О</w:t>
      </w:r>
    </w:p>
    <w:p>
      <w:r>
        <w:rPr>
          <w:rFonts w:ascii="Arial" w:cs="Arial" w:eastAsia="Arial" w:hAnsi="Arial"/>
          <w:sz w:val="24"/>
          <w:szCs w:val="24"/>
        </w:rPr>
        <w:t xml:space="preserve">Счетной палате Кыргызской Республики"</w:t>
      </w:r>
    </w:p>
    <w:p>
      <w:r>
        <w:rPr>
          <w:rFonts w:ascii="Arial" w:cs="Arial" w:eastAsia="Arial" w:hAnsi="Arial"/>
          <w:sz w:val="24"/>
          <w:szCs w:val="24"/>
        </w:rPr>
        <w:t xml:space="preserve">,</w:t>
      </w:r>
    </w:p>
    <w:p>
      <w:r>
        <w:rPr>
          <w:rFonts w:ascii="Arial" w:cs="Arial" w:eastAsia="Arial" w:hAnsi="Arial"/>
          <w:sz w:val="24"/>
          <w:szCs w:val="24"/>
        </w:rPr>
        <w:t xml:space="preserve">"О Национальном банке Кыргызской</w:t>
      </w:r>
    </w:p>
    <w:p>
      <w:r>
        <w:rPr>
          <w:rFonts w:ascii="Arial" w:cs="Arial" w:eastAsia="Arial" w:hAnsi="Arial"/>
          <w:sz w:val="24"/>
          <w:szCs w:val="24"/>
        </w:rPr>
        <w:t xml:space="preserve">Республики"</w:t>
      </w:r>
    </w:p>
    <w:p>
      <w:r>
        <w:rPr>
          <w:rFonts w:ascii="Arial" w:cs="Arial" w:eastAsia="Arial" w:hAnsi="Arial"/>
          <w:sz w:val="24"/>
          <w:szCs w:val="24"/>
        </w:rPr>
        <w:t xml:space="preserve">,</w:t>
      </w:r>
    </w:p>
    <w:p>
      <w:r>
        <w:rPr>
          <w:rFonts w:ascii="Arial" w:cs="Arial" w:eastAsia="Arial" w:hAnsi="Arial"/>
          <w:sz w:val="24"/>
          <w:szCs w:val="24"/>
        </w:rPr>
        <w:t xml:space="preserve">"О прокуратуре Кыргызской Республики"</w:t>
      </w:r>
    </w:p>
    <w:p>
      <w:r>
        <w:rPr>
          <w:rFonts w:ascii="Arial" w:cs="Arial" w:eastAsia="Arial" w:hAnsi="Arial"/>
          <w:sz w:val="24"/>
          <w:szCs w:val="24"/>
        </w:rPr>
        <w:t xml:space="preserve">и ;     5) статью 6</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от 25 июня 2007 года N 91"О внесении изменений и дополнений в Уголовный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Уголовно-процессуальный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КодексКыргызской Республики об административной ответственности, Уголовно-ис-полнительный кодекс Кыргызской Республики,  в Законы Кыргызской Респуб-лики</w:t>
      </w:r>
    </w:p>
    <w:p>
      <w:r>
        <w:rPr>
          <w:rFonts w:ascii="Arial" w:cs="Arial" w:eastAsia="Arial" w:hAnsi="Arial"/>
          <w:sz w:val="24"/>
          <w:szCs w:val="24"/>
        </w:rPr>
        <w:t xml:space="preserve">"О Верховном суде Кыргызской Республики и местных судах"</w:t>
      </w:r>
    </w:p>
    <w:p>
      <w:r>
        <w:rPr>
          <w:rFonts w:ascii="Arial" w:cs="Arial" w:eastAsia="Arial" w:hAnsi="Arial"/>
          <w:sz w:val="24"/>
          <w:szCs w:val="24"/>
        </w:rPr>
        <w:t xml:space="preserve">,</w:t>
      </w:r>
    </w:p>
    <w:p>
      <w:r>
        <w:rPr>
          <w:rFonts w:ascii="Arial" w:cs="Arial" w:eastAsia="Arial" w:hAnsi="Arial"/>
          <w:sz w:val="24"/>
          <w:szCs w:val="24"/>
        </w:rPr>
        <w:t xml:space="preserve">"О про-</w:t>
      </w:r>
    </w:p>
    <w:p>
      <w:r>
        <w:rPr>
          <w:rFonts w:ascii="Arial" w:cs="Arial" w:eastAsia="Arial" w:hAnsi="Arial"/>
          <w:sz w:val="24"/>
          <w:szCs w:val="24"/>
        </w:rPr>
        <w:t xml:space="preserve">куратуре  Кыргызской Республики"</w:t>
      </w:r>
    </w:p>
    <w:p>
      <w:r>
        <w:rPr>
          <w:rFonts w:ascii="Arial" w:cs="Arial" w:eastAsia="Arial" w:hAnsi="Arial"/>
          <w:sz w:val="24"/>
          <w:szCs w:val="24"/>
        </w:rPr>
        <w:t xml:space="preserve">,</w:t>
      </w:r>
    </w:p>
    <w:p>
      <w:r>
        <w:rPr>
          <w:rFonts w:ascii="Arial" w:cs="Arial" w:eastAsia="Arial" w:hAnsi="Arial"/>
          <w:sz w:val="24"/>
          <w:szCs w:val="24"/>
        </w:rPr>
        <w:t xml:space="preserve">"О порядке и условиях содержания под</w:t>
      </w:r>
    </w:p>
    <w:p>
      <w:r>
        <w:rPr>
          <w:rFonts w:ascii="Arial" w:cs="Arial" w:eastAsia="Arial" w:hAnsi="Arial"/>
          <w:sz w:val="24"/>
          <w:szCs w:val="24"/>
        </w:rPr>
        <w:t xml:space="preserve">стражей лиц,  задержанных по подозрению и обвинению в совершении  прес-</w:t>
      </w:r>
    </w:p>
    <w:p>
      <w:r>
        <w:rPr>
          <w:rFonts w:ascii="Arial" w:cs="Arial" w:eastAsia="Arial" w:hAnsi="Arial"/>
          <w:sz w:val="24"/>
          <w:szCs w:val="24"/>
        </w:rPr>
        <w:t xml:space="preserve">туплений"</w:t>
      </w:r>
    </w:p>
    <w:p>
      <w:r>
        <w:rPr>
          <w:rFonts w:ascii="Arial" w:cs="Arial" w:eastAsia="Arial" w:hAnsi="Arial"/>
          <w:sz w:val="24"/>
          <w:szCs w:val="24"/>
        </w:rPr>
        <w:t xml:space="preserve">,</w:t>
      </w:r>
    </w:p>
    <w:p>
      <w:r>
        <w:rPr>
          <w:rFonts w:ascii="Arial" w:cs="Arial" w:eastAsia="Arial" w:hAnsi="Arial"/>
          <w:sz w:val="24"/>
          <w:szCs w:val="24"/>
        </w:rPr>
        <w:t xml:space="preserve">"Об общих принципах амнистии и помилования"</w:t>
      </w:r>
    </w:p>
    <w:p>
      <w:r>
        <w:rPr>
          <w:rFonts w:ascii="Arial" w:cs="Arial" w:eastAsia="Arial" w:hAnsi="Arial"/>
          <w:sz w:val="24"/>
          <w:szCs w:val="24"/>
        </w:rPr>
        <w:t xml:space="preserve">,</w:t>
      </w:r>
    </w:p>
    <w:p>
      <w:r>
        <w:rPr>
          <w:rFonts w:ascii="Arial" w:cs="Arial" w:eastAsia="Arial" w:hAnsi="Arial"/>
          <w:sz w:val="24"/>
          <w:szCs w:val="24"/>
        </w:rPr>
        <w:t xml:space="preserve">"О введении в</w:t>
      </w:r>
    </w:p>
    <w:p>
      <w:r>
        <w:rPr>
          <w:rFonts w:ascii="Arial" w:cs="Arial" w:eastAsia="Arial" w:hAnsi="Arial"/>
          <w:sz w:val="24"/>
          <w:szCs w:val="24"/>
        </w:rPr>
        <w:t xml:space="preserve">действие Уголовно-процессуального кодекса Кыргызской Республики"</w:t>
      </w:r>
    </w:p>
    <w:p>
      <w:r>
        <w:rPr>
          <w:rFonts w:ascii="Arial" w:cs="Arial" w:eastAsia="Arial" w:hAnsi="Arial"/>
          <w:sz w:val="24"/>
          <w:szCs w:val="24"/>
        </w:rPr>
        <w:t xml:space="preserve">и</w:t>
      </w:r>
    </w:p>
    <w:p>
      <w:r>
        <w:rPr>
          <w:rFonts w:ascii="Arial" w:cs="Arial" w:eastAsia="Arial" w:hAnsi="Arial"/>
          <w:sz w:val="24"/>
          <w:szCs w:val="24"/>
        </w:rPr>
        <w:t xml:space="preserve">"О</w:t>
      </w:r>
    </w:p>
    <w:p>
      <w:r>
        <w:rPr>
          <w:rFonts w:ascii="Arial" w:cs="Arial" w:eastAsia="Arial" w:hAnsi="Arial"/>
          <w:sz w:val="24"/>
          <w:szCs w:val="24"/>
        </w:rPr>
        <w:t xml:space="preserve">введении в действие Уголовного кодекса Кыргызской Республики"</w:t>
      </w:r>
    </w:p>
    <w:p>
      <w:r>
        <w:rPr>
          <w:rFonts w:ascii="Arial" w:cs="Arial" w:eastAsia="Arial" w:hAnsi="Arial"/>
          <w:sz w:val="24"/>
          <w:szCs w:val="24"/>
        </w:rPr>
        <w:t xml:space="preserve">.     Принимая во внимание, что разработчиком проекта Закона внесено хо-датайство об исключении пункта 3 статьи 50 проекта Закона, предусматри-вающего увеличение расходов,  покрываемых за счет государственного бюд-жета,  а также,  учитывая,  что реализация указанного проекта Закона нетребует выделения дополнительных средств из  государственного  бюджета,Правительство  Кыргызской Республики полагает возможным принятие Законас учетом вышеизложенных замечаний и предложений.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9sobnimaoyt1ll8nt1wg">
      <w:r>
        <w:rPr>
          <w:rFonts w:ascii="Arial" w:cs="Arial" w:eastAsia="Arial" w:hAnsi="Arial"/>
          <w:color w:val="132D3F"/>
          <w:sz w:val="16"/>
          <w:szCs w:val="16"/>
          <w:u w:val="single"/>
        </w:rPr>
        <w:t xml:space="preserve">dalil.kg/document/59153</w:t>
      </w:r>
    </w:hyperlink>
  </w:p>
  <w:p>
    <w:pPr>
      <w:spacing w:after="0" w:before="40"/>
      <w:jc w:val="center"/>
    </w:pPr>
    <w:hyperlink w:history="1" r:id="rIdmyufhfrxyewc7vtgymg6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mtzfgbhzlmqttg8nk0r"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9sobnimaoyt1ll8nt1wg" Type="http://schemas.openxmlformats.org/officeDocument/2006/relationships/hyperlink" Target="https://dalil.kg/document/59153" TargetMode="External"/><Relationship Id="rIdmyufhfrxyewc7vtgymg6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2026-09-25T05:07:56.117Z</dcterms:created>
  <dcterms:modified xsi:type="dcterms:W3CDTF">2026-09-25T05:07:56.117Z</dcterms:modified>
</cp:coreProperties>
</file>

<file path=docProps/custom.xml><?xml version="1.0" encoding="utf-8"?>
<Properties xmlns="http://schemas.openxmlformats.org/officeDocument/2006/custom-properties" xmlns:vt="http://schemas.openxmlformats.org/officeDocument/2006/docPropsVTypes"/>
</file>