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9 июля 2008 года № 368            ПОСТАНОВЛЕНИЕ ПРАВИТЕЛЬСТВА КЫРГЫЗСКОЙ РЕСПУБЛИКИ             Об утверждении Решения Совета глав правительств            Содружества Независимых Государств об Основных           направлениях развития гражданской авиации и мерах                   по повышению безопасности полетов              в государствах-участниках СНГ, подписанного                 22 ноября 2007 года в городе Ашхабад      В целях выполнения внутригосударственных процедур согласно  пункту4  </w:t>
      </w:r>
      <w:hyperlink w:history="1" r:id="rIdy2zrqof_zg9awk5hqpgs2">
        <w:r>
          <w:rPr>
            <w:rFonts w:ascii="Arial" w:cs="Arial" w:eastAsia="Arial" w:hAnsi="Arial"/>
            <w:color w:val="1D4ED8"/>
            <w:sz w:val="24"/>
            <w:szCs w:val="24"/>
            <w:u w:val="single"/>
          </w:rPr>
          <w:t xml:space="preserve">Решения</w:t>
        </w:r>
      </w:hyperlink>
      <w:r>
        <w:rPr>
          <w:rFonts w:ascii="Arial" w:cs="Arial" w:eastAsia="Arial" w:hAnsi="Arial"/>
          <w:sz w:val="24"/>
          <w:szCs w:val="24"/>
        </w:rPr>
        <w:t xml:space="preserve">  Совета глав правительств Содружества Независимых Государствоб Основных направлениях развития гражданской авиации и мерах по  повы-шению безопасности полетов в государствах-участниках СНГ,  подписанного22 ноября 2007 года в городе Ашхабад,  в соответствии с  законами  Кыр-гызской  Республики </w:t>
      </w:r>
      <w:hyperlink w:history="1" r:id="rId56sexohkhgs9dfe1bjf4m">
        <w:r>
          <w:rPr>
            <w:rFonts w:ascii="Arial" w:cs="Arial" w:eastAsia="Arial" w:hAnsi="Arial"/>
            <w:color w:val="1D4ED8"/>
            <w:sz w:val="24"/>
            <w:szCs w:val="24"/>
            <w:u w:val="single"/>
          </w:rPr>
          <w:t xml:space="preserve">"О международных договорах Кыргызской Республики"</w:t>
        </w:r>
      </w:hyperlink>
      <w:r>
        <w:rPr>
          <w:rFonts w:ascii="Arial" w:cs="Arial" w:eastAsia="Arial" w:hAnsi="Arial"/>
          <w:sz w:val="24"/>
          <w:szCs w:val="24"/>
        </w:rPr>
        <w:t xml:space="preserve"> и</w:t>
      </w:r>
      <w:hyperlink w:history="1" r:id="rIdfot5qi7eltmjk5b2-uc9c">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Правительство Кыр-гызской Республики постановляет:     1. Утвердить прилагаемое </w:t>
      </w:r>
      <w:hyperlink w:history="1" r:id="rId9puoboje64pajksigbulj">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Совета глав  правительств  Содру-жества  Независимых  Государств об Основных направлениях развития граж-данской авиации и мерах по повышению безопасности полетов  в  государс-твах-участниках СНГ, подписанное 22 ноября 2007 года в городе Ашхабад.     2. Определить Министерство транспорта  и  коммуникаций  КыргызскойРеспублики ответственным органом по реализации указанного </w:t>
      </w:r>
      <w:hyperlink w:history="1" r:id="rIddqv5dttyxcarcm_mk-gm6">
        <w:r>
          <w:rPr>
            <w:rFonts w:ascii="Arial" w:cs="Arial" w:eastAsia="Arial" w:hAnsi="Arial"/>
            <w:color w:val="1D4ED8"/>
            <w:sz w:val="24"/>
            <w:szCs w:val="24"/>
            <w:u w:val="single"/>
          </w:rPr>
          <w:t xml:space="preserve">Решения</w:t>
        </w:r>
      </w:hyperlink>
      <w:r>
        <w:rPr>
          <w:rFonts w:ascii="Arial" w:cs="Arial" w:eastAsia="Arial" w:hAnsi="Arial"/>
          <w:sz w:val="24"/>
          <w:szCs w:val="24"/>
        </w:rPr>
        <w:t xml:space="preserve">.     3. Министерству иностранных дел  Кыргызской  Республики  уведомитьИсполнительный  комитет Содружества Независимых Государств о выполненииКыргызской Республикой внутригосударственных процедур,  необходимых длявступления в силу указанного </w:t>
      </w:r>
      <w:hyperlink w:history="1" r:id="rId8epibf84y_hkmqh4cbzi3">
        <w:r>
          <w:rPr>
            <w:rFonts w:ascii="Arial" w:cs="Arial" w:eastAsia="Arial" w:hAnsi="Arial"/>
            <w:color w:val="1D4ED8"/>
            <w:sz w:val="24"/>
            <w:szCs w:val="24"/>
            <w:u w:val="single"/>
          </w:rPr>
          <w:t xml:space="preserve">Решения</w:t>
        </w:r>
      </w:hyperlink>
      <w:r>
        <w:rPr>
          <w:rFonts w:ascii="Arial" w:cs="Arial" w:eastAsia="Arial" w:hAnsi="Arial"/>
          <w:sz w:val="24"/>
          <w:szCs w:val="24"/>
        </w:rPr>
        <w:t xml:space="preserve">.      Премьер-министр                                       И.Чудинов </w:t>
      </w:r>
      <w:r>
        <w:rPr>
          <w:rFonts w:ascii="Arial" w:cs="Arial" w:eastAsia="Arial" w:hAnsi="Arial"/>
          <w:sz w:val="24"/>
          <w:szCs w:val="24"/>
        </w:rPr>
        <w:t xml:space="preserve">                Утверждено постановлением Правительства КР</w:t>
      </w:r>
      <w:r>
        <w:rPr>
          <w:rFonts w:ascii="Arial" w:cs="Arial" w:eastAsia="Arial" w:hAnsi="Arial"/>
          <w:sz w:val="24"/>
          <w:szCs w:val="24"/>
        </w:rPr>
        <w:t xml:space="preserve">                       от 9 июля 2008 года № 368 г.Ашхабадот 22 ноября 2007 года                    РЕШЕНИЕ СОВЕТА ГЛАВ ПРАВИТЕЛЬСТВ                  СОДРУЖЕСТВА НЕЗАВИСИМЫХ ГОСУДАРСТВ              Об Основных направлениях развития гражданской           авиации и мерах по повышению безопасности полетов                     в государствах-участниках СНГ      Совет глав правительств Содружества Независимых Государств решил:     1. Одобрить Основные направления развития  гражданской  авиации  имеры  по  повышению  безопасности полетов в государствах-участниках СНГ(прилагаются), представленные в докладе Межгосударственного авиационно-го комитета, и деятельность указанного комитета по их подготовке.     2. Межгосударственному авиационному комитету продолжить работу  поучастию в формировании проектов модельных законодательных и иных норма-тивных правовых актов по различным направлениям деятельности  гражданс-кой авиации.     3. Совету по авиации и использованию воздушного пространства, Меж-государственному  авиационному комитету в своей деятельности сосредото-чить внимание на вопросах разработки и осуществления межгосударственныхпрограмм обеспечения безопасности полетов.     4. Настоящее Решение вступает в силу с даты его подписания,  а длягосударств, законодательство которых требует выполнения внутригосударс-твенных процедур, необходимых для его вступления в силу, - с даты сдачина хранение депозитарию уведомления о выполнения упомянутых процедур.      Совершено в  городе Ашхабаде 22 ноября 2007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Решение, его заверенную ко-пию.      За Правительство                            За Правительство     Азербайджанской Республики                  Республики Молдова     Подпись                                     ______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За Правительство                            За Правительство     Республики Казахстан                        Республики Узбекистан     Подпись                                     Подпись      За Правительство                            За Правительство     Кыргызской Республики                       Украины     Подпись                                     (с оговоркой)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tvspte9qsha39kirernf">
      <w:r>
        <w:rPr>
          <w:rFonts w:ascii="Arial" w:cs="Arial" w:eastAsia="Arial" w:hAnsi="Arial"/>
          <w:color w:val="132D3F"/>
          <w:sz w:val="16"/>
          <w:szCs w:val="16"/>
          <w:u w:val="single"/>
        </w:rPr>
        <w:t xml:space="preserve">dalil.kg/document/59265</w:t>
      </w:r>
    </w:hyperlink>
  </w:p>
  <w:p>
    <w:pPr>
      <w:spacing w:after="0" w:before="40"/>
      <w:jc w:val="center"/>
    </w:pPr>
    <w:hyperlink w:history="1" r:id="rIdz01dkrqzmrcsbapo_m9z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2zrqof_zg9awk5hqpgs2" Type="http://schemas.openxmlformats.org/officeDocument/2006/relationships/hyperlink" Target="https://dalil.kg/document/59265#1" TargetMode="External"/><Relationship Id="rId56sexohkhgs9dfe1bjf4m" Type="http://schemas.openxmlformats.org/officeDocument/2006/relationships/hyperlink" Target="https://dalil.kg/document/252" TargetMode="External"/><Relationship Id="rIdfot5qi7eltmjk5b2-uc9c" Type="http://schemas.openxmlformats.org/officeDocument/2006/relationships/hyperlink" Target="https://dalil.kg/document/641" TargetMode="External"/><Relationship Id="rId9puoboje64pajksigbulj" Type="http://schemas.openxmlformats.org/officeDocument/2006/relationships/hyperlink" Target="https://dalil.kg/document/59265#1" TargetMode="External"/><Relationship Id="rIddqv5dttyxcarcm_mk-gm6" Type="http://schemas.openxmlformats.org/officeDocument/2006/relationships/hyperlink" Target="https://dalil.kg/document/59265" TargetMode="External"/><Relationship Id="rId8epibf84y_hkmqh4cbzi3" Type="http://schemas.openxmlformats.org/officeDocument/2006/relationships/hyperlink" Target="https://dalil.kg/document/5926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tvspte9qsha39kirernf" Type="http://schemas.openxmlformats.org/officeDocument/2006/relationships/hyperlink" Target="https://dalil.kg/document/59265" TargetMode="External"/><Relationship Id="rIdz01dkrqzmrcsbapo_m9z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2026-10-04T02:38:22.611Z</dcterms:created>
  <dcterms:modified xsi:type="dcterms:W3CDTF">2026-10-04T02:38:22.611Z</dcterms:modified>
</cp:coreProperties>
</file>

<file path=docProps/custom.xml><?xml version="1.0" encoding="utf-8"?>
<Properties xmlns="http://schemas.openxmlformats.org/officeDocument/2006/custom-properties" xmlns:vt="http://schemas.openxmlformats.org/officeDocument/2006/docPropsVTypes"/>
</file>