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cyyfs1ysutr3xm5dx8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июля 2016 года № 419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11 июля 2008 года № 374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прекращении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озоноразрушающих веществ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"Об охране  озоно-</w:t>
      </w:r>
    </w:p>
    <w:p>
      <w:r>
        <w:rPr>
          <w:rFonts w:ascii="Arial" w:cs="Arial" w:eastAsia="Arial" w:hAnsi="Arial"/>
          <w:sz w:val="24"/>
          <w:szCs w:val="24"/>
        </w:rPr>
        <w:t xml:space="preserve">вого  слоя"  и "О государственном регулировании внешнеторговой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 в Кыргызской Республике",  в целях дальнейшего обеспечения выпол-</w:t>
      </w:r>
    </w:p>
    <w:p>
      <w:r>
        <w:rPr>
          <w:rFonts w:ascii="Arial" w:cs="Arial" w:eastAsia="Arial" w:hAnsi="Arial"/>
          <w:sz w:val="24"/>
          <w:szCs w:val="24"/>
        </w:rPr>
        <w:t xml:space="preserve">нения  обязательств  Кыргызской  Республики по Монреальскому протоколу,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  Государственную программу по прекращению использова-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  озоноразрушающих  веществ  в  Кыргызской  Республике   на 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2008-2010 годы (фаза 2).</w:t>
      </w:r>
    </w:p>
    <w:p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комиссию по координации работ, свя-</w:t>
      </w:r>
    </w:p>
    <w:p>
      <w:r>
        <w:rPr>
          <w:rFonts w:ascii="Arial" w:cs="Arial" w:eastAsia="Arial" w:hAnsi="Arial"/>
          <w:sz w:val="24"/>
          <w:szCs w:val="24"/>
        </w:rPr>
        <w:t xml:space="preserve">занных с реализацией Государственной программы по прекращению использо-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озоноразрушающих веществ в составе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3. Ввести запрет:</w:t>
      </w:r>
    </w:p>
    <w:p>
      <w:r>
        <w:rPr>
          <w:rFonts w:ascii="Arial" w:cs="Arial" w:eastAsia="Arial" w:hAnsi="Arial"/>
          <w:sz w:val="24"/>
          <w:szCs w:val="24"/>
        </w:rPr>
        <w:t xml:space="preserve">- с 1 июня 2008 года - на импорт  галлонов,  кроме  исключительных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видов применения (гражданская авиация, военная техника) и оборудования,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содержащего и/или использующего галлоны;</w:t>
      </w:r>
    </w:p>
    <w:p>
      <w:r>
        <w:rPr>
          <w:rFonts w:ascii="Arial" w:cs="Arial" w:eastAsia="Arial" w:hAnsi="Arial"/>
          <w:sz w:val="24"/>
          <w:szCs w:val="24"/>
        </w:rPr>
        <w:t xml:space="preserve">- с 1 сентября 2008 года - на импорт бромистого метила,  кроме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 для карантинной обработки продукции и  обработки  ее  перед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транспортировкой.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охране окружающей среды и лесному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  при  Правительстве Кыргызской Республики довести до сведения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всех заинтересованных юридических и физических лиц графики  прекращения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озоноразрушающих веществ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 и Министерству чрез-</w:t>
      </w:r>
    </w:p>
    <w:p>
      <w:r>
        <w:rPr>
          <w:rFonts w:ascii="Arial" w:cs="Arial" w:eastAsia="Arial" w:hAnsi="Arial"/>
          <w:sz w:val="24"/>
          <w:szCs w:val="24"/>
        </w:rPr>
        <w:t xml:space="preserve">вычайных  ситуаций Кыргызской Республики разработать Методические реко-</w:t>
      </w:r>
    </w:p>
    <w:p>
      <w:r>
        <w:rPr>
          <w:rFonts w:ascii="Arial" w:cs="Arial" w:eastAsia="Arial" w:hAnsi="Arial"/>
          <w:sz w:val="24"/>
          <w:szCs w:val="24"/>
        </w:rPr>
        <w:t xml:space="preserve">мендации по современным методам пожаротушения для систем пожаротушения,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использующих галлоны,  в целях перехода на альтернативные системы пожа-</w:t>
      </w:r>
    </w:p>
    <w:p>
      <w:r>
        <w:rPr>
          <w:rFonts w:ascii="Arial" w:cs="Arial" w:eastAsia="Arial" w:hAnsi="Arial"/>
          <w:sz w:val="24"/>
          <w:szCs w:val="24"/>
        </w:rPr>
        <w:t xml:space="preserve">ротушения.</w:t>
      </w:r>
    </w:p>
    <w:p>
      <w:r>
        <w:rPr>
          <w:rFonts w:ascii="Arial" w:cs="Arial" w:eastAsia="Arial" w:hAnsi="Arial"/>
          <w:sz w:val="24"/>
          <w:szCs w:val="24"/>
        </w:rPr>
        <w:t xml:space="preserve">6. Министерству  здравоохранения Кыргызской Республики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и утвердить Стратегию перехода на альтернативные, озонобезопасные меди-</w:t>
      </w:r>
    </w:p>
    <w:p>
      <w:r>
        <w:rPr>
          <w:rFonts w:ascii="Arial" w:cs="Arial" w:eastAsia="Arial" w:hAnsi="Arial"/>
          <w:sz w:val="24"/>
          <w:szCs w:val="24"/>
        </w:rPr>
        <w:t xml:space="preserve">цинские дозированные ингаляторы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 совмест-</w:t>
      </w:r>
    </w:p>
    <w:p>
      <w:r>
        <w:rPr>
          <w:rFonts w:ascii="Arial" w:cs="Arial" w:eastAsia="Arial" w:hAnsi="Arial"/>
          <w:sz w:val="24"/>
          <w:szCs w:val="24"/>
        </w:rPr>
        <w:t xml:space="preserve">но  с  Министерством  здравоохранения Кыргызской Республики и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твенным агентством по охране окружающей среды и лесному  хозяйству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 обеспечить информирование общест-</w:t>
      </w:r>
    </w:p>
    <w:p>
      <w:r>
        <w:rPr>
          <w:rFonts w:ascii="Arial" w:cs="Arial" w:eastAsia="Arial" w:hAnsi="Arial"/>
          <w:sz w:val="24"/>
          <w:szCs w:val="24"/>
        </w:rPr>
        <w:t xml:space="preserve">венности о проблемах сохранения озонового слоя и методах защиты населе-</w:t>
      </w:r>
    </w:p>
    <w:p>
      <w:r>
        <w:rPr>
          <w:rFonts w:ascii="Arial" w:cs="Arial" w:eastAsia="Arial" w:hAnsi="Arial"/>
          <w:sz w:val="24"/>
          <w:szCs w:val="24"/>
        </w:rPr>
        <w:t xml:space="preserve">ния от повышенного ультрафиолетового излучения.</w:t>
      </w:r>
    </w:p>
    <w:p>
      <w:r>
        <w:rPr>
          <w:rFonts w:ascii="Arial" w:cs="Arial" w:eastAsia="Arial" w:hAnsi="Arial"/>
          <w:sz w:val="24"/>
          <w:szCs w:val="24"/>
        </w:rPr>
        <w:t xml:space="preserve">8. Министерству чрезвычайных ситуаций Кыргызской  Республики  сов-</w:t>
      </w:r>
    </w:p>
    <w:p>
      <w:r>
        <w:rPr>
          <w:rFonts w:ascii="Arial" w:cs="Arial" w:eastAsia="Arial" w:hAnsi="Arial"/>
          <w:sz w:val="24"/>
          <w:szCs w:val="24"/>
        </w:rPr>
        <w:t xml:space="preserve">местно  с Министерством образования и науки Кыргызской Республики,  Ми-</w:t>
      </w:r>
    </w:p>
    <w:p>
      <w:r>
        <w:rPr>
          <w:rFonts w:ascii="Arial" w:cs="Arial" w:eastAsia="Arial" w:hAnsi="Arial"/>
          <w:sz w:val="24"/>
          <w:szCs w:val="24"/>
        </w:rPr>
        <w:t xml:space="preserve">нистерством сельского,  водного хозяйства и перерабатывающей промышлен-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 Кыргызской Республики и Государственным агентством по архитектуре</w:t>
      </w:r>
    </w:p>
    <w:p>
      <w:r>
        <w:rPr>
          <w:rFonts w:ascii="Arial" w:cs="Arial" w:eastAsia="Arial" w:hAnsi="Arial"/>
          <w:sz w:val="24"/>
          <w:szCs w:val="24"/>
        </w:rPr>
        <w:t xml:space="preserve">и строительству при Правительстве Кыргызской Республики внедрить систе-</w:t>
      </w:r>
    </w:p>
    <w:p>
      <w:r>
        <w:rPr>
          <w:rFonts w:ascii="Arial" w:cs="Arial" w:eastAsia="Arial" w:hAnsi="Arial"/>
          <w:sz w:val="24"/>
          <w:szCs w:val="24"/>
        </w:rPr>
        <w:t xml:space="preserve">му  обучения  и сертификации специалистов по ремонту и обслуживанию ох-</w:t>
      </w:r>
    </w:p>
    <w:p>
      <w:r>
        <w:rPr>
          <w:rFonts w:ascii="Arial" w:cs="Arial" w:eastAsia="Arial" w:hAnsi="Arial"/>
          <w:sz w:val="24"/>
          <w:szCs w:val="24"/>
        </w:rPr>
        <w:t xml:space="preserve">лаждающего оборудования,  работающего на хлорфторуглеродах и  природных</w:t>
      </w:r>
    </w:p>
    <w:p>
      <w:r>
        <w:rPr>
          <w:rFonts w:ascii="Arial" w:cs="Arial" w:eastAsia="Arial" w:hAnsi="Arial"/>
          <w:sz w:val="24"/>
          <w:szCs w:val="24"/>
        </w:rPr>
        <w:t xml:space="preserve">хладагентах, а также систему допуска специалистов к работам с ядовитыми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препаратами, альтернативными бромистому метилу.</w:t>
      </w:r>
    </w:p>
    <w:p>
      <w:r>
        <w:rPr>
          <w:rFonts w:ascii="Arial" w:cs="Arial" w:eastAsia="Arial" w:hAnsi="Arial"/>
          <w:sz w:val="24"/>
          <w:szCs w:val="24"/>
        </w:rPr>
        <w:t xml:space="preserve">9.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 Аппарата 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11 июля 2008 года № 374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озону для координации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работ, связанных с реализацией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по прекращению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озоноразрушающих веществ</w:t>
      </w:r>
    </w:p>
    <w:p>
      <w:r>
        <w:rPr>
          <w:rFonts w:ascii="Arial" w:cs="Arial" w:eastAsia="Arial" w:hAnsi="Arial"/>
          <w:sz w:val="24"/>
          <w:szCs w:val="24"/>
        </w:rPr>
        <w:t xml:space="preserve">Давлеткельдиев А.А. - директор Государственного агентства по охра-</w:t>
      </w:r>
    </w:p>
    <w:p>
      <w:r>
        <w:rPr>
          <w:rFonts w:ascii="Arial" w:cs="Arial" w:eastAsia="Arial" w:hAnsi="Arial"/>
          <w:sz w:val="24"/>
          <w:szCs w:val="24"/>
        </w:rPr>
        <w:t xml:space="preserve">не  окружающей среды и лесному хозяйству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Республики, предсе-</w:t>
      </w:r>
    </w:p>
    <w:p>
      <w:r>
        <w:rPr>
          <w:rFonts w:ascii="Arial" w:cs="Arial" w:eastAsia="Arial" w:hAnsi="Arial"/>
          <w:sz w:val="24"/>
          <w:szCs w:val="24"/>
        </w:rPr>
        <w:t xml:space="preserve">датель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Жолчиев Б.Д.        - заместитель министра  чрезвычайных  ситуаций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заместитель председа-</w:t>
      </w:r>
    </w:p>
    <w:p>
      <w:r>
        <w:rPr>
          <w:rFonts w:ascii="Arial" w:cs="Arial" w:eastAsia="Arial" w:hAnsi="Arial"/>
          <w:sz w:val="24"/>
          <w:szCs w:val="24"/>
        </w:rPr>
        <w:t xml:space="preserve">теля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Муканбетов С.Т.     - заместитель министра экономического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 торговли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Каратаев М.М.       - заместитель министра  здравоохранения 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Кенжебаев Д.Б.      - заместитель министра сельского,  водного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  и  перерабатывающей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Асангулов К.К.      - заместитель министра 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Иванников А.Г.      - заместитель министра   образования  и  науки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Аскаров Н.А.        - директор Государственного  агентства по про-</w:t>
      </w:r>
    </w:p>
    <w:p>
      <w:r>
        <w:rPr>
          <w:rFonts w:ascii="Arial" w:cs="Arial" w:eastAsia="Arial" w:hAnsi="Arial"/>
          <w:sz w:val="24"/>
          <w:szCs w:val="24"/>
        </w:rPr>
        <w:t xml:space="preserve">фессионально-техническому  образованию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Боотаев Т.Е.        - начальник управления организации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 Государственного таможенного коми-</w:t>
      </w:r>
    </w:p>
    <w:p>
      <w:r>
        <w:rPr>
          <w:rFonts w:ascii="Arial" w:cs="Arial" w:eastAsia="Arial" w:hAnsi="Arial"/>
          <w:sz w:val="24"/>
          <w:szCs w:val="24"/>
        </w:rPr>
        <w:t xml:space="preserve">тета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Исмаилов И.С.       - эксперт отдела агропромышленного комплекса и</w:t>
      </w:r>
    </w:p>
    <w:p>
      <w:r>
        <w:rPr>
          <w:rFonts w:ascii="Arial" w:cs="Arial" w:eastAsia="Arial" w:hAnsi="Arial"/>
          <w:sz w:val="24"/>
          <w:szCs w:val="24"/>
        </w:rPr>
        <w:t xml:space="preserve">природопользования  Аппарата 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r>
        <w:rPr>
          <w:rFonts w:ascii="Arial" w:cs="Arial" w:eastAsia="Arial" w:hAnsi="Arial"/>
          <w:sz w:val="24"/>
          <w:szCs w:val="24"/>
        </w:rPr>
        <w:t xml:space="preserve">При переходе членов комиссии на другую работу,  назначенные на  их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  государственные  служащие  осуществляют свою работу в данной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 без соответствующего решения Правительства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lh9e7h7rk1nfwltgu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dalil.kg/document/59271</w:t>
      </w:r>
    </w:hyperlink>
  </w:p>
  <w:p>
    <w:pPr>
      <w:spacing w:after="0" w:before="40"/>
      <w:jc w:val="center"/>
    </w:pPr>
    <w:hyperlink w:history="1" r:id="rIdqj9zjxhh5tylb_l7rqk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yyfs1ysutr3xm5dx8yb" Type="http://schemas.openxmlformats.org/officeDocument/2006/relationships/hyperlink" Target="https://dalil.kg/document/98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lh9e7h7rk1nfwltgux3" Type="http://schemas.openxmlformats.org/officeDocument/2006/relationships/hyperlink" Target="https://dalil.kg/document/59271" TargetMode="External"/><Relationship Id="rIdqj9zjxhh5tylb_l7rqk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2026-09-25T18:28:41.475Z</dcterms:created>
  <dcterms:modified xsi:type="dcterms:W3CDTF">2026-09-25T18:28:41.475Z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